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DC" w:rsidRPr="00DD750D" w:rsidRDefault="00BE05DC" w:rsidP="00BE05DC">
      <w:pPr>
        <w:pStyle w:val="Nagwek1"/>
        <w:jc w:val="center"/>
        <w:rPr>
          <w:color w:val="auto"/>
          <w:lang w:val="en-GB"/>
        </w:rPr>
      </w:pPr>
      <w:bookmarkStart w:id="0" w:name="_GoBack"/>
      <w:bookmarkEnd w:id="0"/>
      <w:r w:rsidRPr="00DD750D">
        <w:rPr>
          <w:color w:val="auto"/>
          <w:lang w:val="en-GB"/>
        </w:rPr>
        <w:t xml:space="preserve">Template of </w:t>
      </w:r>
      <w:r w:rsidR="00877481" w:rsidRPr="00DD750D">
        <w:rPr>
          <w:color w:val="auto"/>
          <w:lang w:val="en-GB"/>
        </w:rPr>
        <w:t>Contract</w:t>
      </w:r>
      <w:r w:rsidRPr="00DD750D">
        <w:rPr>
          <w:color w:val="auto"/>
          <w:lang w:val="en-GB"/>
        </w:rPr>
        <w:t xml:space="preserve"> between the beneficiary and the auditor</w:t>
      </w:r>
    </w:p>
    <w:p w:rsidR="00BE05DC" w:rsidRPr="00DD750D" w:rsidRDefault="00BE05DC" w:rsidP="00BE05DC">
      <w:pPr>
        <w:pStyle w:val="Nagwek3"/>
        <w:jc w:val="both"/>
        <w:rPr>
          <w:b/>
          <w:color w:val="auto"/>
          <w:sz w:val="20"/>
          <w:szCs w:val="20"/>
          <w:lang w:val="en-GB"/>
        </w:rPr>
      </w:pPr>
      <w:bookmarkStart w:id="1" w:name="_Toc445883444"/>
    </w:p>
    <w:p w:rsidR="00BE05DC" w:rsidRPr="00DD750D" w:rsidRDefault="00877481" w:rsidP="00BE05DC">
      <w:pPr>
        <w:pStyle w:val="Nagwek3"/>
        <w:jc w:val="center"/>
        <w:rPr>
          <w:color w:val="auto"/>
          <w:lang w:val="en-GB"/>
        </w:rPr>
      </w:pPr>
      <w:r w:rsidRPr="00DD750D">
        <w:rPr>
          <w:color w:val="auto"/>
          <w:lang w:val="en-GB"/>
        </w:rPr>
        <w:t>CONTRACT</w:t>
      </w:r>
      <w:r w:rsidR="00BE05DC" w:rsidRPr="00DD750D">
        <w:rPr>
          <w:color w:val="auto"/>
          <w:lang w:val="en-GB"/>
        </w:rPr>
        <w:t xml:space="preserve"> FOR THE EXPENDITURE VERIFICATION</w:t>
      </w:r>
      <w:r w:rsidR="00BE05DC" w:rsidRPr="00DD750D">
        <w:rPr>
          <w:color w:val="auto"/>
          <w:lang w:val="en-GB"/>
        </w:rPr>
        <w:br/>
        <w:t xml:space="preserve">of a </w:t>
      </w:r>
      <w:r w:rsidRPr="00DD750D">
        <w:rPr>
          <w:color w:val="auto"/>
          <w:lang w:val="en-GB"/>
        </w:rPr>
        <w:t>Grant</w:t>
      </w:r>
      <w:r w:rsidR="00BE05DC" w:rsidRPr="00DD750D">
        <w:rPr>
          <w:color w:val="auto"/>
          <w:lang w:val="en-GB"/>
        </w:rPr>
        <w:t xml:space="preserve"> </w:t>
      </w:r>
      <w:r w:rsidRPr="00DD750D">
        <w:rPr>
          <w:color w:val="auto"/>
          <w:lang w:val="en-GB"/>
        </w:rPr>
        <w:t>Contract</w:t>
      </w:r>
      <w:r w:rsidR="00BE05DC" w:rsidRPr="00DD750D">
        <w:rPr>
          <w:color w:val="auto"/>
          <w:lang w:val="en-GB"/>
        </w:rPr>
        <w:t xml:space="preserve"> [Title of and number of the </w:t>
      </w:r>
      <w:r w:rsidRPr="00DD750D">
        <w:rPr>
          <w:color w:val="auto"/>
          <w:lang w:val="en-GB"/>
        </w:rPr>
        <w:t>Grant</w:t>
      </w:r>
      <w:r w:rsidR="00BE05DC" w:rsidRPr="00DD750D">
        <w:rPr>
          <w:color w:val="auto"/>
          <w:lang w:val="en-GB"/>
        </w:rPr>
        <w:t xml:space="preserve"> </w:t>
      </w:r>
      <w:r w:rsidRPr="00DD750D">
        <w:rPr>
          <w:color w:val="auto"/>
          <w:lang w:val="en-GB"/>
        </w:rPr>
        <w:t>Contract</w:t>
      </w:r>
      <w:r w:rsidR="00BE05DC" w:rsidRPr="00DD750D">
        <w:rPr>
          <w:color w:val="auto"/>
          <w:lang w:val="en-GB"/>
        </w:rPr>
        <w:t>]</w:t>
      </w:r>
      <w:r w:rsidR="00BE05DC" w:rsidRPr="00DD750D">
        <w:rPr>
          <w:color w:val="auto"/>
          <w:lang w:val="en-GB"/>
        </w:rPr>
        <w:br/>
        <w:t xml:space="preserve">under the </w:t>
      </w:r>
      <w:proofErr w:type="spellStart"/>
      <w:r w:rsidR="00BE05DC" w:rsidRPr="00DD750D">
        <w:rPr>
          <w:color w:val="auto"/>
          <w:lang w:val="en-GB"/>
        </w:rPr>
        <w:t>The</w:t>
      </w:r>
      <w:proofErr w:type="spellEnd"/>
      <w:r w:rsidR="00BE05DC" w:rsidRPr="00DD750D">
        <w:rPr>
          <w:color w:val="auto"/>
          <w:lang w:val="en-GB"/>
        </w:rPr>
        <w:t xml:space="preserve"> ENI Cross-Border Cooperation Programme Poland-</w:t>
      </w:r>
      <w:r w:rsidR="00814DCF">
        <w:rPr>
          <w:color w:val="auto"/>
          <w:lang w:val="en-GB"/>
        </w:rPr>
        <w:t>Russia</w:t>
      </w:r>
      <w:r w:rsidR="00BE05DC" w:rsidRPr="00DD750D">
        <w:rPr>
          <w:color w:val="auto"/>
          <w:lang w:val="en-GB"/>
        </w:rPr>
        <w:t xml:space="preserve"> 2014-2020</w:t>
      </w:r>
    </w:p>
    <w:p w:rsidR="00BE05DC" w:rsidRPr="00DD750D" w:rsidRDefault="00BE05DC" w:rsidP="00BE05DC">
      <w:pPr>
        <w:pStyle w:val="Nagwek3"/>
        <w:jc w:val="center"/>
        <w:rPr>
          <w:color w:val="auto"/>
          <w:lang w:val="en-GB"/>
        </w:rPr>
      </w:pPr>
    </w:p>
    <w:p w:rsidR="00BE05DC" w:rsidRPr="00DD750D" w:rsidRDefault="00BE05DC" w:rsidP="00BE05DC">
      <w:pPr>
        <w:rPr>
          <w:lang w:val="en-GB"/>
        </w:rPr>
      </w:pPr>
    </w:p>
    <w:p w:rsidR="00BE05DC" w:rsidRPr="00DD750D" w:rsidRDefault="00BE05DC" w:rsidP="00BE05DC">
      <w:pPr>
        <w:rPr>
          <w:sz w:val="22"/>
          <w:szCs w:val="22"/>
          <w:lang w:val="en-GB"/>
        </w:rPr>
      </w:pPr>
      <w:r w:rsidRPr="00DD750D">
        <w:rPr>
          <w:sz w:val="22"/>
          <w:szCs w:val="22"/>
          <w:lang w:val="en-GB"/>
        </w:rPr>
        <w:t>&lt;Full official</w:t>
      </w:r>
      <w:r w:rsidRPr="00DD750D">
        <w:rPr>
          <w:color w:val="00FF00"/>
          <w:sz w:val="22"/>
          <w:szCs w:val="22"/>
          <w:lang w:val="en-GB"/>
        </w:rPr>
        <w:t xml:space="preserve"> </w:t>
      </w:r>
      <w:r w:rsidRPr="00DD750D">
        <w:rPr>
          <w:sz w:val="22"/>
          <w:szCs w:val="22"/>
          <w:lang w:val="en-GB"/>
        </w:rPr>
        <w:t xml:space="preserve">name of the beneficiary&gt; </w:t>
      </w:r>
    </w:p>
    <w:p w:rsidR="00BE05DC" w:rsidRPr="00DD750D" w:rsidRDefault="00BE05DC" w:rsidP="00BE05DC">
      <w:pPr>
        <w:rPr>
          <w:sz w:val="22"/>
          <w:szCs w:val="22"/>
          <w:lang w:val="en-GB"/>
        </w:rPr>
      </w:pPr>
      <w:r w:rsidRPr="00DD750D">
        <w:rPr>
          <w:sz w:val="22"/>
          <w:szCs w:val="22"/>
          <w:lang w:val="en-GB"/>
        </w:rPr>
        <w:t>[&lt;Official registration number&gt;]</w:t>
      </w:r>
    </w:p>
    <w:p w:rsidR="00BE05DC" w:rsidRPr="00DD750D" w:rsidRDefault="00BE05DC" w:rsidP="00BE05DC">
      <w:pPr>
        <w:rPr>
          <w:sz w:val="22"/>
          <w:szCs w:val="22"/>
          <w:lang w:val="en-GB"/>
        </w:rPr>
      </w:pPr>
      <w:r w:rsidRPr="00DD750D">
        <w:rPr>
          <w:sz w:val="22"/>
          <w:szCs w:val="22"/>
          <w:lang w:val="en-GB"/>
        </w:rPr>
        <w:t>&lt;Full official address&gt;</w:t>
      </w:r>
    </w:p>
    <w:p w:rsidR="00BE05DC" w:rsidRPr="00DD750D" w:rsidRDefault="00BE05DC" w:rsidP="00BE05DC">
      <w:pPr>
        <w:rPr>
          <w:sz w:val="22"/>
          <w:szCs w:val="22"/>
          <w:lang w:val="en-GB"/>
        </w:rPr>
      </w:pPr>
      <w:r w:rsidRPr="00DD750D">
        <w:rPr>
          <w:sz w:val="22"/>
          <w:szCs w:val="22"/>
          <w:lang w:val="en-GB"/>
        </w:rPr>
        <w:t>[&lt;TAX identification number&gt;],</w:t>
      </w:r>
    </w:p>
    <w:p w:rsidR="00BE05DC" w:rsidRPr="00DD750D" w:rsidRDefault="00BE05DC" w:rsidP="00BE05DC">
      <w:pPr>
        <w:rPr>
          <w:sz w:val="22"/>
          <w:szCs w:val="22"/>
          <w:lang w:val="en-GB"/>
        </w:rPr>
      </w:pPr>
    </w:p>
    <w:p w:rsidR="00BE05DC" w:rsidRPr="00DD750D" w:rsidRDefault="00BE05DC" w:rsidP="00BE05DC">
      <w:pPr>
        <w:spacing w:after="120"/>
        <w:rPr>
          <w:sz w:val="22"/>
          <w:szCs w:val="22"/>
          <w:lang w:val="en-GB"/>
        </w:rPr>
      </w:pPr>
      <w:r w:rsidRPr="00DD750D">
        <w:rPr>
          <w:sz w:val="22"/>
          <w:szCs w:val="22"/>
          <w:lang w:val="en-GB"/>
        </w:rPr>
        <w:t>(‘the Beneficiary’),</w:t>
      </w:r>
    </w:p>
    <w:p w:rsidR="00BE05DC" w:rsidRPr="00DD750D" w:rsidRDefault="00BE05DC" w:rsidP="00BE05DC">
      <w:pPr>
        <w:spacing w:after="120"/>
        <w:jc w:val="right"/>
        <w:rPr>
          <w:sz w:val="22"/>
          <w:szCs w:val="22"/>
          <w:lang w:val="en-GB"/>
        </w:rPr>
      </w:pPr>
      <w:r w:rsidRPr="00DD750D">
        <w:rPr>
          <w:sz w:val="22"/>
          <w:szCs w:val="22"/>
          <w:lang w:val="en-GB"/>
        </w:rPr>
        <w:t>of the one part,</w:t>
      </w:r>
    </w:p>
    <w:p w:rsidR="00BE05DC" w:rsidRPr="00DD750D" w:rsidRDefault="00BE05DC" w:rsidP="00BE05DC">
      <w:pPr>
        <w:spacing w:after="120"/>
        <w:rPr>
          <w:sz w:val="22"/>
          <w:szCs w:val="22"/>
          <w:lang w:val="en-GB"/>
        </w:rPr>
      </w:pPr>
      <w:r w:rsidRPr="00DD750D">
        <w:rPr>
          <w:sz w:val="22"/>
          <w:szCs w:val="22"/>
          <w:lang w:val="en-GB"/>
        </w:rPr>
        <w:t>and</w:t>
      </w:r>
    </w:p>
    <w:p w:rsidR="00BE05DC" w:rsidRPr="00DD750D" w:rsidRDefault="00BE05DC" w:rsidP="00BE05DC">
      <w:pPr>
        <w:spacing w:after="120"/>
        <w:rPr>
          <w:sz w:val="22"/>
          <w:szCs w:val="22"/>
          <w:lang w:val="en-GB"/>
        </w:rPr>
      </w:pPr>
    </w:p>
    <w:p w:rsidR="00BE05DC" w:rsidRPr="00DD750D" w:rsidRDefault="00BE05DC" w:rsidP="00BE05DC">
      <w:pPr>
        <w:rPr>
          <w:sz w:val="22"/>
          <w:szCs w:val="22"/>
          <w:lang w:val="en-GB"/>
        </w:rPr>
      </w:pPr>
      <w:r w:rsidRPr="00DD750D">
        <w:rPr>
          <w:sz w:val="22"/>
          <w:szCs w:val="22"/>
          <w:lang w:val="en-GB"/>
        </w:rPr>
        <w:t>&lt;Full official</w:t>
      </w:r>
      <w:r w:rsidRPr="00DD750D">
        <w:rPr>
          <w:color w:val="00FF00"/>
          <w:sz w:val="22"/>
          <w:szCs w:val="22"/>
          <w:lang w:val="en-GB"/>
        </w:rPr>
        <w:t xml:space="preserve"> </w:t>
      </w:r>
      <w:r w:rsidRPr="00DD750D">
        <w:rPr>
          <w:sz w:val="22"/>
          <w:szCs w:val="22"/>
          <w:lang w:val="en-GB"/>
        </w:rPr>
        <w:t xml:space="preserve">name of the </w:t>
      </w:r>
      <w:r w:rsidR="00877481" w:rsidRPr="00DD750D">
        <w:rPr>
          <w:sz w:val="22"/>
          <w:szCs w:val="22"/>
          <w:lang w:val="en-GB"/>
        </w:rPr>
        <w:t>Contract</w:t>
      </w:r>
      <w:r w:rsidRPr="00DD750D">
        <w:rPr>
          <w:sz w:val="22"/>
          <w:szCs w:val="22"/>
          <w:lang w:val="en-GB"/>
        </w:rPr>
        <w:t xml:space="preserve">or&gt; </w:t>
      </w:r>
    </w:p>
    <w:p w:rsidR="00BE05DC" w:rsidRPr="00DD750D" w:rsidRDefault="00BE05DC" w:rsidP="00BE05DC">
      <w:pPr>
        <w:rPr>
          <w:sz w:val="22"/>
          <w:szCs w:val="22"/>
          <w:lang w:val="en-GB"/>
        </w:rPr>
      </w:pPr>
      <w:r w:rsidRPr="00DD750D">
        <w:rPr>
          <w:sz w:val="22"/>
          <w:szCs w:val="22"/>
          <w:lang w:val="en-GB"/>
        </w:rPr>
        <w:t>[&lt;Official registration number&gt;]</w:t>
      </w:r>
    </w:p>
    <w:p w:rsidR="00BE05DC" w:rsidRPr="00DD750D" w:rsidRDefault="00BE05DC" w:rsidP="00BE05DC">
      <w:pPr>
        <w:rPr>
          <w:sz w:val="22"/>
          <w:szCs w:val="22"/>
          <w:lang w:val="en-GB"/>
        </w:rPr>
      </w:pPr>
      <w:r w:rsidRPr="00DD750D">
        <w:rPr>
          <w:sz w:val="22"/>
          <w:szCs w:val="22"/>
          <w:lang w:val="en-GB"/>
        </w:rPr>
        <w:t>&lt;Full official address&gt;</w:t>
      </w:r>
    </w:p>
    <w:p w:rsidR="00BE05DC" w:rsidRPr="00DD750D" w:rsidRDefault="00BE05DC" w:rsidP="00BE05DC">
      <w:pPr>
        <w:rPr>
          <w:sz w:val="22"/>
          <w:szCs w:val="22"/>
          <w:lang w:val="en-GB"/>
        </w:rPr>
      </w:pPr>
      <w:r w:rsidRPr="00DD750D">
        <w:rPr>
          <w:sz w:val="22"/>
          <w:szCs w:val="22"/>
          <w:lang w:val="en-GB"/>
        </w:rPr>
        <w:t xml:space="preserve">[&lt;TAX identification number&gt;], </w:t>
      </w:r>
    </w:p>
    <w:p w:rsidR="00BE05DC" w:rsidRPr="00DD750D" w:rsidRDefault="00BE05DC" w:rsidP="00BE05DC">
      <w:pPr>
        <w:rPr>
          <w:sz w:val="22"/>
          <w:szCs w:val="22"/>
          <w:lang w:val="en-GB"/>
        </w:rPr>
      </w:pPr>
    </w:p>
    <w:p w:rsidR="00BE05DC" w:rsidRPr="00DD750D" w:rsidRDefault="00BE05DC" w:rsidP="00BE05DC">
      <w:pPr>
        <w:rPr>
          <w:sz w:val="22"/>
          <w:szCs w:val="22"/>
          <w:lang w:val="en-GB"/>
        </w:rPr>
      </w:pPr>
      <w:r w:rsidRPr="00DD750D">
        <w:rPr>
          <w:sz w:val="22"/>
          <w:szCs w:val="22"/>
          <w:lang w:val="en-GB"/>
        </w:rPr>
        <w:t xml:space="preserve">(‘the Auditor’) </w:t>
      </w:r>
    </w:p>
    <w:p w:rsidR="00BE05DC" w:rsidRPr="00DD750D" w:rsidRDefault="00BE05DC" w:rsidP="00BE05DC">
      <w:pPr>
        <w:tabs>
          <w:tab w:val="left" w:pos="-1440"/>
          <w:tab w:val="left" w:pos="-720"/>
          <w:tab w:val="left" w:pos="828"/>
          <w:tab w:val="left" w:pos="1044"/>
          <w:tab w:val="left" w:pos="1260"/>
          <w:tab w:val="left" w:pos="1476"/>
          <w:tab w:val="left" w:pos="1692"/>
          <w:tab w:val="left" w:pos="2160"/>
        </w:tabs>
        <w:spacing w:after="120"/>
        <w:jc w:val="right"/>
        <w:rPr>
          <w:sz w:val="22"/>
          <w:szCs w:val="22"/>
          <w:lang w:val="en-GB"/>
        </w:rPr>
      </w:pPr>
      <w:r w:rsidRPr="00DD750D">
        <w:rPr>
          <w:sz w:val="22"/>
          <w:szCs w:val="22"/>
          <w:lang w:val="en-GB"/>
        </w:rPr>
        <w:t>of the other part,</w:t>
      </w:r>
    </w:p>
    <w:p w:rsidR="00BE05DC" w:rsidRPr="00DD750D" w:rsidRDefault="00BE05DC" w:rsidP="00BE05DC">
      <w:pPr>
        <w:spacing w:after="120"/>
        <w:rPr>
          <w:sz w:val="22"/>
          <w:szCs w:val="22"/>
          <w:lang w:val="en-GB"/>
        </w:rPr>
      </w:pPr>
      <w:r w:rsidRPr="00DD750D">
        <w:rPr>
          <w:sz w:val="22"/>
          <w:szCs w:val="22"/>
          <w:lang w:val="en-GB"/>
        </w:rPr>
        <w:t>have agreed as follows:</w:t>
      </w:r>
    </w:p>
    <w:p w:rsidR="00BE05DC" w:rsidRPr="00DD750D" w:rsidRDefault="00BE05DC" w:rsidP="00BE05DC">
      <w:pPr>
        <w:pStyle w:val="StyleListNumber11ptBold"/>
        <w:rPr>
          <w:rFonts w:ascii="Century Gothic" w:eastAsiaTheme="minorHAnsi" w:hAnsi="Century Gothic" w:cstheme="minorBidi"/>
          <w:bCs w:val="0"/>
        </w:rPr>
      </w:pPr>
      <w:bookmarkStart w:id="2" w:name="_Hlk491603720"/>
      <w:r w:rsidRPr="00DD750D">
        <w:rPr>
          <w:rFonts w:ascii="Century Gothic" w:eastAsiaTheme="minorHAnsi" w:hAnsi="Century Gothic" w:cstheme="minorBidi"/>
          <w:bCs w:val="0"/>
        </w:rPr>
        <w:t xml:space="preserve">Article 1. </w:t>
      </w:r>
      <w:bookmarkEnd w:id="2"/>
      <w:r w:rsidRPr="00DD750D">
        <w:rPr>
          <w:rFonts w:ascii="Century Gothic" w:eastAsiaTheme="minorHAnsi" w:hAnsi="Century Gothic" w:cstheme="minorBidi"/>
          <w:bCs w:val="0"/>
        </w:rPr>
        <w:t>Subject</w:t>
      </w:r>
    </w:p>
    <w:p w:rsidR="00792747" w:rsidRDefault="00BE05DC">
      <w:pPr>
        <w:pStyle w:val="Akapitzlist"/>
        <w:numPr>
          <w:ilvl w:val="1"/>
          <w:numId w:val="5"/>
        </w:numPr>
        <w:spacing w:after="120"/>
        <w:ind w:left="567" w:hanging="567"/>
        <w:contextualSpacing w:val="0"/>
        <w:jc w:val="both"/>
        <w:rPr>
          <w:sz w:val="22"/>
          <w:szCs w:val="22"/>
          <w:lang w:val="en-GB"/>
        </w:rPr>
      </w:pPr>
      <w:r w:rsidRPr="00DD750D">
        <w:rPr>
          <w:sz w:val="22"/>
          <w:szCs w:val="22"/>
          <w:lang w:val="en-GB"/>
        </w:rPr>
        <w:t xml:space="preserve">The subject of this </w:t>
      </w:r>
      <w:r w:rsidR="00877481" w:rsidRPr="00DD750D">
        <w:rPr>
          <w:sz w:val="22"/>
          <w:szCs w:val="22"/>
          <w:lang w:val="en-GB"/>
        </w:rPr>
        <w:t>Contract</w:t>
      </w:r>
      <w:r w:rsidRPr="00DD750D">
        <w:rPr>
          <w:sz w:val="22"/>
          <w:szCs w:val="22"/>
          <w:lang w:val="en-GB"/>
        </w:rPr>
        <w:t xml:space="preserve"> is the expenditure verification of the </w:t>
      </w:r>
      <w:r w:rsidR="00877481" w:rsidRPr="00DD750D">
        <w:rPr>
          <w:sz w:val="22"/>
          <w:szCs w:val="22"/>
          <w:lang w:val="en-GB"/>
        </w:rPr>
        <w:t>Contract</w:t>
      </w:r>
      <w:r w:rsidRPr="00DD750D">
        <w:rPr>
          <w:sz w:val="22"/>
          <w:szCs w:val="22"/>
          <w:lang w:val="en-GB"/>
        </w:rPr>
        <w:t xml:space="preserve"> [Title of and number of the </w:t>
      </w:r>
      <w:r w:rsidR="00877481" w:rsidRPr="00DD750D">
        <w:rPr>
          <w:sz w:val="22"/>
          <w:szCs w:val="22"/>
          <w:lang w:val="en-GB"/>
        </w:rPr>
        <w:t>Grant</w:t>
      </w:r>
      <w:r w:rsidRPr="00DD750D">
        <w:rPr>
          <w:sz w:val="22"/>
          <w:szCs w:val="22"/>
          <w:lang w:val="en-GB"/>
        </w:rPr>
        <w:t xml:space="preserve"> </w:t>
      </w:r>
      <w:r w:rsidR="00877481" w:rsidRPr="00DD750D">
        <w:rPr>
          <w:sz w:val="22"/>
          <w:szCs w:val="22"/>
          <w:lang w:val="en-GB"/>
        </w:rPr>
        <w:t>Contract</w:t>
      </w:r>
      <w:r w:rsidRPr="00DD750D">
        <w:rPr>
          <w:sz w:val="22"/>
          <w:szCs w:val="22"/>
          <w:lang w:val="en-GB"/>
        </w:rPr>
        <w:t>] with identification number &lt;</w:t>
      </w:r>
      <w:r w:rsidR="00877481" w:rsidRPr="00DD750D">
        <w:rPr>
          <w:sz w:val="22"/>
          <w:szCs w:val="22"/>
          <w:lang w:val="en-GB"/>
        </w:rPr>
        <w:t>Contract</w:t>
      </w:r>
      <w:r w:rsidRPr="00DD750D">
        <w:rPr>
          <w:sz w:val="22"/>
          <w:szCs w:val="22"/>
          <w:lang w:val="en-GB"/>
        </w:rPr>
        <w:t xml:space="preserve"> reference&gt; (‘the service’).</w:t>
      </w:r>
    </w:p>
    <w:p w:rsidR="00792747" w:rsidRDefault="004B2F78">
      <w:pPr>
        <w:pStyle w:val="Akapitzlist"/>
        <w:numPr>
          <w:ilvl w:val="1"/>
          <w:numId w:val="5"/>
        </w:numPr>
        <w:spacing w:after="120"/>
        <w:ind w:left="567" w:hanging="567"/>
        <w:contextualSpacing w:val="0"/>
        <w:jc w:val="both"/>
        <w:rPr>
          <w:sz w:val="22"/>
          <w:szCs w:val="22"/>
          <w:lang w:val="en-GB"/>
        </w:rPr>
      </w:pPr>
      <w:r w:rsidRPr="00DD750D">
        <w:rPr>
          <w:sz w:val="22"/>
          <w:szCs w:val="22"/>
          <w:lang w:val="en-GB"/>
        </w:rPr>
        <w:t>The Auditor</w:t>
      </w:r>
      <w:r w:rsidR="00EA55F3" w:rsidRPr="00DD750D">
        <w:rPr>
          <w:sz w:val="22"/>
          <w:szCs w:val="22"/>
          <w:lang w:val="en-GB"/>
        </w:rPr>
        <w:t xml:space="preserve"> shall</w:t>
      </w:r>
      <w:r w:rsidRPr="00DD750D">
        <w:rPr>
          <w:sz w:val="22"/>
          <w:szCs w:val="22"/>
          <w:lang w:val="en-GB"/>
        </w:rPr>
        <w:t xml:space="preserve">  </w:t>
      </w:r>
    </w:p>
    <w:p w:rsidR="00792747" w:rsidRDefault="002E1B5B">
      <w:pPr>
        <w:pStyle w:val="Akapitzlist"/>
        <w:numPr>
          <w:ilvl w:val="0"/>
          <w:numId w:val="7"/>
        </w:numPr>
        <w:tabs>
          <w:tab w:val="left" w:pos="1701"/>
        </w:tabs>
        <w:spacing w:after="120"/>
        <w:ind w:left="1418" w:hanging="425"/>
        <w:contextualSpacing w:val="0"/>
        <w:jc w:val="both"/>
        <w:rPr>
          <w:sz w:val="22"/>
          <w:szCs w:val="22"/>
          <w:lang w:val="en-GB"/>
        </w:rPr>
      </w:pPr>
      <w:r w:rsidRPr="00DD750D">
        <w:rPr>
          <w:sz w:val="22"/>
          <w:szCs w:val="22"/>
          <w:lang w:val="en-GB"/>
        </w:rPr>
        <w:t xml:space="preserve">meet the qualifications and requirements specified for auditors as set </w:t>
      </w:r>
      <w:r w:rsidR="00795E6A" w:rsidRPr="00DD750D">
        <w:rPr>
          <w:sz w:val="22"/>
          <w:szCs w:val="22"/>
          <w:lang w:val="en-GB"/>
        </w:rPr>
        <w:t xml:space="preserve">in </w:t>
      </w:r>
      <w:r w:rsidR="005D75E6" w:rsidRPr="00DD750D">
        <w:rPr>
          <w:sz w:val="22"/>
          <w:szCs w:val="22"/>
          <w:lang w:val="en-GB"/>
        </w:rPr>
        <w:t>Guidelines on expenditure</w:t>
      </w:r>
      <w:r w:rsidRPr="00DD750D">
        <w:rPr>
          <w:rStyle w:val="Odwoanieprzypisudolnego"/>
          <w:sz w:val="22"/>
          <w:szCs w:val="22"/>
          <w:lang w:val="en-GB"/>
        </w:rPr>
        <w:footnoteReference w:id="1"/>
      </w:r>
      <w:r w:rsidRPr="00DD750D">
        <w:rPr>
          <w:sz w:val="22"/>
          <w:szCs w:val="22"/>
          <w:lang w:val="en-GB"/>
        </w:rPr>
        <w:t>,</w:t>
      </w:r>
    </w:p>
    <w:p w:rsidR="00792747" w:rsidRDefault="009C3CD0">
      <w:pPr>
        <w:pStyle w:val="Akapitzlist"/>
        <w:numPr>
          <w:ilvl w:val="0"/>
          <w:numId w:val="7"/>
        </w:numPr>
        <w:tabs>
          <w:tab w:val="left" w:pos="1701"/>
        </w:tabs>
        <w:spacing w:after="120"/>
        <w:ind w:left="1418" w:hanging="425"/>
        <w:contextualSpacing w:val="0"/>
        <w:jc w:val="both"/>
        <w:rPr>
          <w:sz w:val="22"/>
          <w:szCs w:val="22"/>
          <w:lang w:val="en-GB"/>
        </w:rPr>
      </w:pPr>
      <w:r w:rsidRPr="00DD750D">
        <w:rPr>
          <w:sz w:val="22"/>
          <w:szCs w:val="22"/>
          <w:lang w:val="en-GB"/>
        </w:rPr>
        <w:t>carry out the</w:t>
      </w:r>
      <w:r w:rsidR="008B13D0" w:rsidRPr="00DD750D">
        <w:rPr>
          <w:sz w:val="22"/>
          <w:szCs w:val="22"/>
          <w:lang w:val="en-GB"/>
        </w:rPr>
        <w:t xml:space="preserve"> procedures</w:t>
      </w:r>
      <w:r w:rsidR="002D2F5B" w:rsidRPr="00DD750D">
        <w:rPr>
          <w:sz w:val="22"/>
          <w:szCs w:val="22"/>
          <w:lang w:val="en-GB"/>
        </w:rPr>
        <w:t xml:space="preserve"> of</w:t>
      </w:r>
      <w:r w:rsidR="00F03292" w:rsidRPr="00DD750D">
        <w:rPr>
          <w:sz w:val="22"/>
          <w:szCs w:val="22"/>
          <w:lang w:val="en-GB"/>
        </w:rPr>
        <w:t xml:space="preserve"> expenditure</w:t>
      </w:r>
      <w:r w:rsidR="002D2F5B" w:rsidRPr="00DD750D">
        <w:rPr>
          <w:sz w:val="22"/>
          <w:szCs w:val="22"/>
          <w:lang w:val="en-GB"/>
        </w:rPr>
        <w:t xml:space="preserve"> verification</w:t>
      </w:r>
      <w:r w:rsidR="008B13D0" w:rsidRPr="00DD750D">
        <w:rPr>
          <w:sz w:val="22"/>
          <w:szCs w:val="22"/>
          <w:lang w:val="en-GB"/>
        </w:rPr>
        <w:t xml:space="preserve"> </w:t>
      </w:r>
      <w:r w:rsidR="002D2F5B" w:rsidRPr="00DD750D">
        <w:rPr>
          <w:sz w:val="22"/>
          <w:szCs w:val="22"/>
          <w:lang w:val="en-GB"/>
        </w:rPr>
        <w:t>and</w:t>
      </w:r>
      <w:r w:rsidRPr="00DD750D">
        <w:rPr>
          <w:sz w:val="22"/>
          <w:szCs w:val="22"/>
          <w:lang w:val="en-GB"/>
        </w:rPr>
        <w:t xml:space="preserve"> </w:t>
      </w:r>
      <w:r w:rsidR="00D7170B" w:rsidRPr="00DD750D">
        <w:rPr>
          <w:sz w:val="22"/>
          <w:szCs w:val="22"/>
          <w:lang w:val="en-GB"/>
        </w:rPr>
        <w:t>issue post-control documents</w:t>
      </w:r>
      <w:r w:rsidR="004B2F78" w:rsidRPr="00DD750D">
        <w:rPr>
          <w:sz w:val="22"/>
          <w:szCs w:val="22"/>
          <w:lang w:val="en-GB"/>
        </w:rPr>
        <w:t xml:space="preserve"> based on the </w:t>
      </w:r>
      <w:r w:rsidR="00B05D21" w:rsidRPr="00DD750D">
        <w:rPr>
          <w:sz w:val="22"/>
          <w:szCs w:val="22"/>
          <w:lang w:val="en-GB"/>
        </w:rPr>
        <w:t xml:space="preserve">procedures and </w:t>
      </w:r>
      <w:r w:rsidR="004B2F78" w:rsidRPr="00DD750D">
        <w:rPr>
          <w:sz w:val="22"/>
          <w:szCs w:val="22"/>
          <w:lang w:val="en-GB"/>
        </w:rPr>
        <w:t>template</w:t>
      </w:r>
      <w:r w:rsidR="00D7170B" w:rsidRPr="00DD750D">
        <w:rPr>
          <w:sz w:val="22"/>
          <w:szCs w:val="22"/>
          <w:lang w:val="en-GB"/>
        </w:rPr>
        <w:t xml:space="preserve">s presented in </w:t>
      </w:r>
      <w:r w:rsidR="006869AF" w:rsidRPr="00DD750D">
        <w:rPr>
          <w:sz w:val="22"/>
          <w:szCs w:val="22"/>
          <w:lang w:val="en-GB"/>
        </w:rPr>
        <w:t xml:space="preserve">the </w:t>
      </w:r>
      <w:r w:rsidR="009970AF" w:rsidRPr="00DD750D">
        <w:rPr>
          <w:sz w:val="22"/>
          <w:szCs w:val="22"/>
          <w:lang w:val="en-GB"/>
        </w:rPr>
        <w:t>Guidelines on expenditure</w:t>
      </w:r>
      <w:r w:rsidR="003516D7" w:rsidRPr="00DD750D">
        <w:rPr>
          <w:sz w:val="22"/>
          <w:szCs w:val="22"/>
          <w:lang w:val="en-GB"/>
        </w:rPr>
        <w:t>, reviewing</w:t>
      </w:r>
      <w:r w:rsidR="00A11D71" w:rsidRPr="00DD750D">
        <w:rPr>
          <w:sz w:val="22"/>
          <w:szCs w:val="22"/>
          <w:lang w:val="en-GB"/>
        </w:rPr>
        <w:t xml:space="preserve"> costs</w:t>
      </w:r>
      <w:r w:rsidR="003516D7" w:rsidRPr="00DD750D">
        <w:rPr>
          <w:sz w:val="22"/>
          <w:szCs w:val="22"/>
          <w:lang w:val="en-GB"/>
        </w:rPr>
        <w:t xml:space="preserve"> </w:t>
      </w:r>
      <w:r w:rsidR="005C0246" w:rsidRPr="00DD750D">
        <w:rPr>
          <w:sz w:val="22"/>
          <w:szCs w:val="22"/>
          <w:lang w:val="en-GB"/>
        </w:rPr>
        <w:t>reported by the Beneficiary</w:t>
      </w:r>
      <w:r w:rsidR="000A5E0F" w:rsidRPr="00DD750D">
        <w:rPr>
          <w:sz w:val="22"/>
          <w:szCs w:val="22"/>
          <w:lang w:val="en-GB"/>
        </w:rPr>
        <w:t xml:space="preserve"> with</w:t>
      </w:r>
      <w:r w:rsidR="0021263C" w:rsidRPr="00DD750D">
        <w:rPr>
          <w:sz w:val="22"/>
          <w:szCs w:val="22"/>
          <w:lang w:val="en-GB"/>
        </w:rPr>
        <w:t xml:space="preserve"> reference</w:t>
      </w:r>
      <w:r w:rsidR="00A11D71" w:rsidRPr="00DD750D">
        <w:rPr>
          <w:sz w:val="22"/>
          <w:szCs w:val="22"/>
          <w:lang w:val="en-GB"/>
        </w:rPr>
        <w:t xml:space="preserve"> to</w:t>
      </w:r>
      <w:r w:rsidR="000A5E0F" w:rsidRPr="00DD750D">
        <w:rPr>
          <w:sz w:val="22"/>
          <w:szCs w:val="22"/>
          <w:lang w:val="en-GB"/>
        </w:rPr>
        <w:t xml:space="preserve"> conditions for eligibility of expenditure set in the </w:t>
      </w:r>
      <w:r w:rsidR="00F03292" w:rsidRPr="00DD750D">
        <w:rPr>
          <w:sz w:val="22"/>
          <w:szCs w:val="22"/>
          <w:lang w:val="en-GB"/>
        </w:rPr>
        <w:t>G</w:t>
      </w:r>
      <w:r w:rsidR="00877481" w:rsidRPr="00DD750D">
        <w:rPr>
          <w:sz w:val="22"/>
          <w:szCs w:val="22"/>
          <w:lang w:val="en-GB"/>
        </w:rPr>
        <w:t>rant</w:t>
      </w:r>
      <w:r w:rsidR="000A5E0F" w:rsidRPr="00DD750D">
        <w:rPr>
          <w:sz w:val="22"/>
          <w:szCs w:val="22"/>
          <w:lang w:val="en-GB"/>
        </w:rPr>
        <w:t xml:space="preserve"> </w:t>
      </w:r>
      <w:r w:rsidR="00877481" w:rsidRPr="00DD750D">
        <w:rPr>
          <w:sz w:val="22"/>
          <w:szCs w:val="22"/>
          <w:lang w:val="en-GB"/>
        </w:rPr>
        <w:t>Contract</w:t>
      </w:r>
      <w:r w:rsidR="000A5E0F" w:rsidRPr="00DD750D">
        <w:rPr>
          <w:sz w:val="22"/>
          <w:szCs w:val="22"/>
          <w:lang w:val="en-GB"/>
        </w:rPr>
        <w:t xml:space="preserve">. </w:t>
      </w:r>
    </w:p>
    <w:p w:rsidR="00BE05DC" w:rsidRPr="00DD750D" w:rsidRDefault="00A11D71" w:rsidP="00F662A0">
      <w:pPr>
        <w:spacing w:after="120"/>
        <w:ind w:left="567" w:hanging="567"/>
        <w:jc w:val="both"/>
        <w:rPr>
          <w:sz w:val="22"/>
          <w:szCs w:val="22"/>
          <w:lang w:val="en-GB"/>
        </w:rPr>
      </w:pPr>
      <w:r w:rsidRPr="00DD750D">
        <w:rPr>
          <w:sz w:val="22"/>
          <w:szCs w:val="22"/>
          <w:lang w:val="en-GB"/>
        </w:rPr>
        <w:lastRenderedPageBreak/>
        <w:t>1.3</w:t>
      </w:r>
      <w:r w:rsidR="00BE05DC" w:rsidRPr="00DD750D">
        <w:rPr>
          <w:sz w:val="22"/>
          <w:szCs w:val="22"/>
          <w:lang w:val="en-GB"/>
        </w:rPr>
        <w:tab/>
        <w:t>The Auditor shall execute the tasks assigned to him</w:t>
      </w:r>
      <w:r w:rsidR="00B05D21" w:rsidRPr="00DD750D">
        <w:rPr>
          <w:sz w:val="22"/>
          <w:szCs w:val="22"/>
          <w:lang w:val="en-GB"/>
        </w:rPr>
        <w:t>/her</w:t>
      </w:r>
      <w:r w:rsidR="00BE05DC" w:rsidRPr="00DD750D">
        <w:rPr>
          <w:sz w:val="22"/>
          <w:szCs w:val="22"/>
          <w:lang w:val="en-GB"/>
        </w:rPr>
        <w:t xml:space="preserve"> in accordance with the </w:t>
      </w:r>
      <w:r w:rsidR="0080558D" w:rsidRPr="00DD750D">
        <w:rPr>
          <w:sz w:val="22"/>
          <w:szCs w:val="22"/>
          <w:lang w:val="en-GB"/>
        </w:rPr>
        <w:t xml:space="preserve">requirements, </w:t>
      </w:r>
      <w:r w:rsidR="00BE05DC" w:rsidRPr="00DD750D">
        <w:rPr>
          <w:sz w:val="22"/>
          <w:szCs w:val="22"/>
          <w:lang w:val="en-GB"/>
        </w:rPr>
        <w:t xml:space="preserve">procedures and templates annexed to this </w:t>
      </w:r>
      <w:r w:rsidR="00877481" w:rsidRPr="00DD750D">
        <w:rPr>
          <w:sz w:val="22"/>
          <w:szCs w:val="22"/>
          <w:lang w:val="en-GB"/>
        </w:rPr>
        <w:t>Contract</w:t>
      </w:r>
      <w:r w:rsidR="00BE05DC" w:rsidRPr="00DD750D">
        <w:rPr>
          <w:sz w:val="22"/>
          <w:szCs w:val="22"/>
          <w:lang w:val="en-GB"/>
        </w:rPr>
        <w:t xml:space="preserve"> or any update issued by the Managing Authority or the Joint Technical Secretariat.</w:t>
      </w:r>
    </w:p>
    <w:p w:rsidR="00BE05DC" w:rsidRPr="00DD750D" w:rsidRDefault="00BE05DC" w:rsidP="00BE05DC">
      <w:pPr>
        <w:pStyle w:val="StyleListNumber11ptBold"/>
        <w:rPr>
          <w:rFonts w:ascii="Century Gothic" w:eastAsiaTheme="minorHAnsi" w:hAnsi="Century Gothic" w:cstheme="minorBidi"/>
          <w:bCs w:val="0"/>
        </w:rPr>
      </w:pPr>
      <w:r w:rsidRPr="00DD750D">
        <w:rPr>
          <w:rFonts w:ascii="Century Gothic" w:eastAsiaTheme="minorHAnsi" w:hAnsi="Century Gothic" w:cstheme="minorBidi"/>
          <w:bCs w:val="0"/>
        </w:rPr>
        <w:t xml:space="preserve">Article 2. </w:t>
      </w:r>
      <w:r w:rsidR="00877481" w:rsidRPr="00DD750D">
        <w:rPr>
          <w:rFonts w:ascii="Century Gothic" w:eastAsiaTheme="minorHAnsi" w:hAnsi="Century Gothic" w:cstheme="minorBidi"/>
          <w:bCs w:val="0"/>
        </w:rPr>
        <w:t>Contract</w:t>
      </w:r>
      <w:r w:rsidRPr="00DD750D">
        <w:rPr>
          <w:rFonts w:ascii="Century Gothic" w:eastAsiaTheme="minorHAnsi" w:hAnsi="Century Gothic" w:cstheme="minorBidi"/>
          <w:bCs w:val="0"/>
        </w:rPr>
        <w:t xml:space="preserve"> value</w:t>
      </w:r>
    </w:p>
    <w:p w:rsidR="00BE05DC" w:rsidRPr="00DD750D" w:rsidRDefault="00BE05DC" w:rsidP="00BE05DC">
      <w:pPr>
        <w:spacing w:after="120"/>
        <w:ind w:left="567"/>
        <w:jc w:val="both"/>
        <w:rPr>
          <w:sz w:val="22"/>
          <w:szCs w:val="22"/>
          <w:lang w:val="en-GB"/>
        </w:rPr>
      </w:pPr>
      <w:r w:rsidRPr="00DD750D">
        <w:rPr>
          <w:sz w:val="22"/>
          <w:szCs w:val="22"/>
          <w:lang w:val="en-GB"/>
        </w:rPr>
        <w:t xml:space="preserve">This </w:t>
      </w:r>
      <w:r w:rsidR="00877481" w:rsidRPr="00DD750D">
        <w:rPr>
          <w:sz w:val="22"/>
          <w:szCs w:val="22"/>
          <w:lang w:val="en-GB"/>
        </w:rPr>
        <w:t>Contract</w:t>
      </w:r>
      <w:r w:rsidRPr="00DD750D">
        <w:rPr>
          <w:sz w:val="22"/>
          <w:szCs w:val="22"/>
          <w:lang w:val="en-GB"/>
        </w:rPr>
        <w:t xml:space="preserve">, established in [&lt;national currency&gt;, is a global price </w:t>
      </w:r>
      <w:r w:rsidR="00877481" w:rsidRPr="00DD750D">
        <w:rPr>
          <w:sz w:val="22"/>
          <w:szCs w:val="22"/>
          <w:lang w:val="en-GB"/>
        </w:rPr>
        <w:t>Contract</w:t>
      </w:r>
      <w:r w:rsidRPr="00DD750D">
        <w:rPr>
          <w:sz w:val="22"/>
          <w:szCs w:val="22"/>
          <w:lang w:val="en-GB"/>
        </w:rPr>
        <w:t xml:space="preserve">. </w:t>
      </w:r>
    </w:p>
    <w:p w:rsidR="00BE05DC" w:rsidRPr="00DD750D" w:rsidRDefault="00BE05DC" w:rsidP="00BE05DC">
      <w:pPr>
        <w:pStyle w:val="StyleListNumber11ptBold"/>
        <w:rPr>
          <w:rFonts w:ascii="Century Gothic" w:eastAsiaTheme="minorHAnsi" w:hAnsi="Century Gothic" w:cstheme="minorBidi"/>
          <w:bCs w:val="0"/>
        </w:rPr>
      </w:pPr>
      <w:r w:rsidRPr="00DD750D">
        <w:rPr>
          <w:rFonts w:ascii="Century Gothic" w:eastAsiaTheme="minorHAnsi" w:hAnsi="Century Gothic" w:cstheme="minorBidi"/>
          <w:bCs w:val="0"/>
        </w:rPr>
        <w:t xml:space="preserve">Article 3. </w:t>
      </w:r>
      <w:r w:rsidR="00877481" w:rsidRPr="00DD750D">
        <w:rPr>
          <w:rFonts w:ascii="Century Gothic" w:eastAsiaTheme="minorHAnsi" w:hAnsi="Century Gothic" w:cstheme="minorBidi"/>
          <w:bCs w:val="0"/>
        </w:rPr>
        <w:t>Contract</w:t>
      </w:r>
      <w:r w:rsidRPr="00DD750D">
        <w:rPr>
          <w:rFonts w:ascii="Century Gothic" w:eastAsiaTheme="minorHAnsi" w:hAnsi="Century Gothic" w:cstheme="minorBidi"/>
          <w:bCs w:val="0"/>
        </w:rPr>
        <w:t xml:space="preserve"> documents</w:t>
      </w:r>
    </w:p>
    <w:p w:rsidR="00BE05DC" w:rsidRPr="00DD750D" w:rsidRDefault="00BE05DC" w:rsidP="007F7A3C">
      <w:pPr>
        <w:spacing w:after="120"/>
        <w:jc w:val="both"/>
        <w:rPr>
          <w:sz w:val="22"/>
          <w:szCs w:val="22"/>
          <w:lang w:val="en-GB"/>
        </w:rPr>
      </w:pPr>
      <w:r w:rsidRPr="00DD750D">
        <w:rPr>
          <w:sz w:val="22"/>
          <w:szCs w:val="22"/>
          <w:lang w:val="en-GB"/>
        </w:rPr>
        <w:t xml:space="preserve">The following documents shall be deemed to form and be read and construed as part of this </w:t>
      </w:r>
      <w:r w:rsidR="00877481" w:rsidRPr="00DD750D">
        <w:rPr>
          <w:sz w:val="22"/>
          <w:szCs w:val="22"/>
          <w:lang w:val="en-GB"/>
        </w:rPr>
        <w:t>Contract</w:t>
      </w:r>
      <w:r w:rsidRPr="00DD750D">
        <w:rPr>
          <w:sz w:val="22"/>
          <w:szCs w:val="22"/>
          <w:lang w:val="en-GB"/>
        </w:rPr>
        <w:t>:</w:t>
      </w:r>
    </w:p>
    <w:p w:rsidR="00FE6AE8" w:rsidRPr="00DD750D" w:rsidRDefault="001A71FB" w:rsidP="00FE6AE8">
      <w:pPr>
        <w:numPr>
          <w:ilvl w:val="0"/>
          <w:numId w:val="1"/>
        </w:numPr>
        <w:tabs>
          <w:tab w:val="left" w:pos="993"/>
        </w:tabs>
        <w:spacing w:after="60"/>
        <w:ind w:left="993" w:hanging="284"/>
        <w:jc w:val="both"/>
        <w:rPr>
          <w:sz w:val="22"/>
          <w:szCs w:val="22"/>
          <w:lang w:val="en-GB"/>
        </w:rPr>
      </w:pPr>
      <w:r w:rsidRPr="00DD750D">
        <w:rPr>
          <w:sz w:val="22"/>
          <w:szCs w:val="22"/>
          <w:lang w:val="en-GB"/>
        </w:rPr>
        <w:t xml:space="preserve">annex I: </w:t>
      </w:r>
      <w:r w:rsidR="00BE05DC" w:rsidRPr="00DD750D">
        <w:rPr>
          <w:sz w:val="22"/>
          <w:szCs w:val="22"/>
          <w:lang w:val="en-GB"/>
        </w:rPr>
        <w:t xml:space="preserve">the </w:t>
      </w:r>
      <w:r w:rsidR="00877481" w:rsidRPr="00DD750D">
        <w:rPr>
          <w:sz w:val="22"/>
          <w:szCs w:val="22"/>
          <w:lang w:val="en-GB"/>
        </w:rPr>
        <w:t>Grant</w:t>
      </w:r>
      <w:r w:rsidR="00BE05DC" w:rsidRPr="00DD750D">
        <w:rPr>
          <w:sz w:val="22"/>
          <w:szCs w:val="22"/>
          <w:lang w:val="en-GB"/>
        </w:rPr>
        <w:t xml:space="preserve"> </w:t>
      </w:r>
      <w:r w:rsidR="00877481" w:rsidRPr="00DD750D">
        <w:rPr>
          <w:sz w:val="22"/>
          <w:szCs w:val="22"/>
          <w:lang w:val="en-GB"/>
        </w:rPr>
        <w:t>Contract</w:t>
      </w:r>
      <w:r w:rsidR="00BE05DC" w:rsidRPr="00DD750D">
        <w:rPr>
          <w:sz w:val="22"/>
          <w:szCs w:val="22"/>
          <w:lang w:val="en-GB"/>
        </w:rPr>
        <w:t xml:space="preserve"> and its annexes;</w:t>
      </w:r>
    </w:p>
    <w:p w:rsidR="0011364B" w:rsidRPr="00DD750D" w:rsidRDefault="001A71FB" w:rsidP="0011364B">
      <w:pPr>
        <w:numPr>
          <w:ilvl w:val="0"/>
          <w:numId w:val="1"/>
        </w:numPr>
        <w:tabs>
          <w:tab w:val="left" w:pos="993"/>
        </w:tabs>
        <w:spacing w:after="60"/>
        <w:ind w:left="993" w:hanging="284"/>
        <w:jc w:val="both"/>
        <w:rPr>
          <w:sz w:val="22"/>
          <w:szCs w:val="22"/>
          <w:lang w:val="en-GB"/>
        </w:rPr>
      </w:pPr>
      <w:r w:rsidRPr="00DD750D">
        <w:rPr>
          <w:sz w:val="22"/>
          <w:szCs w:val="22"/>
          <w:lang w:val="en-GB"/>
        </w:rPr>
        <w:t xml:space="preserve">annex II: </w:t>
      </w:r>
      <w:r w:rsidR="00F4284F" w:rsidRPr="00DD750D">
        <w:rPr>
          <w:sz w:val="22"/>
          <w:szCs w:val="22"/>
          <w:lang w:val="en-GB"/>
        </w:rPr>
        <w:t xml:space="preserve">the </w:t>
      </w:r>
      <w:r w:rsidR="0011364B" w:rsidRPr="00DD750D">
        <w:rPr>
          <w:sz w:val="22"/>
          <w:szCs w:val="22"/>
          <w:lang w:val="en-GB"/>
        </w:rPr>
        <w:t>Programme Manual</w:t>
      </w:r>
      <w:r w:rsidR="00B419A3" w:rsidRPr="00DD750D">
        <w:rPr>
          <w:sz w:val="22"/>
          <w:szCs w:val="22"/>
          <w:lang w:val="en-GB"/>
        </w:rPr>
        <w:t>;</w:t>
      </w:r>
      <w:r w:rsidR="0011364B" w:rsidRPr="00DD750D">
        <w:rPr>
          <w:rStyle w:val="Odwoanieprzypisudolnego"/>
          <w:sz w:val="22"/>
          <w:szCs w:val="22"/>
          <w:lang w:val="en-GB"/>
        </w:rPr>
        <w:footnoteReference w:id="2"/>
      </w:r>
      <w:r w:rsidR="0011364B" w:rsidRPr="00DD750D">
        <w:rPr>
          <w:sz w:val="22"/>
          <w:szCs w:val="22"/>
          <w:lang w:val="en-GB"/>
        </w:rPr>
        <w:t xml:space="preserve">  </w:t>
      </w:r>
    </w:p>
    <w:p w:rsidR="00F23DD7" w:rsidRPr="00DD750D" w:rsidRDefault="00F23DD7" w:rsidP="0011364B">
      <w:pPr>
        <w:numPr>
          <w:ilvl w:val="0"/>
          <w:numId w:val="1"/>
        </w:numPr>
        <w:tabs>
          <w:tab w:val="left" w:pos="993"/>
        </w:tabs>
        <w:spacing w:after="60"/>
        <w:ind w:left="993" w:hanging="284"/>
        <w:jc w:val="both"/>
        <w:rPr>
          <w:sz w:val="22"/>
          <w:szCs w:val="22"/>
          <w:lang w:val="en-GB"/>
        </w:rPr>
      </w:pPr>
      <w:r w:rsidRPr="00DD750D">
        <w:rPr>
          <w:sz w:val="22"/>
          <w:szCs w:val="22"/>
          <w:lang w:val="en-GB"/>
        </w:rPr>
        <w:t xml:space="preserve">annex III </w:t>
      </w:r>
      <w:r w:rsidR="00911325" w:rsidRPr="00DD750D">
        <w:rPr>
          <w:sz w:val="22"/>
          <w:szCs w:val="22"/>
          <w:lang w:val="en-GB"/>
        </w:rPr>
        <w:t xml:space="preserve"> the </w:t>
      </w:r>
      <w:r w:rsidRPr="00DD750D">
        <w:rPr>
          <w:sz w:val="22"/>
          <w:szCs w:val="22"/>
          <w:lang w:val="en-GB"/>
        </w:rPr>
        <w:t>Guidelines on expenditure verification and its annexes</w:t>
      </w:r>
      <w:r w:rsidR="00B419A3" w:rsidRPr="00DD750D">
        <w:rPr>
          <w:sz w:val="22"/>
          <w:szCs w:val="22"/>
          <w:lang w:val="en-GB"/>
        </w:rPr>
        <w:t>;</w:t>
      </w:r>
    </w:p>
    <w:p w:rsidR="00BE05DC" w:rsidRPr="00DD750D" w:rsidRDefault="001A71FB" w:rsidP="00BE05DC">
      <w:pPr>
        <w:numPr>
          <w:ilvl w:val="0"/>
          <w:numId w:val="1"/>
        </w:numPr>
        <w:tabs>
          <w:tab w:val="left" w:pos="993"/>
        </w:tabs>
        <w:spacing w:after="60"/>
        <w:ind w:left="993" w:hanging="284"/>
        <w:jc w:val="both"/>
        <w:rPr>
          <w:sz w:val="22"/>
          <w:szCs w:val="22"/>
          <w:lang w:val="en-GB"/>
        </w:rPr>
      </w:pPr>
      <w:r w:rsidRPr="00DD750D">
        <w:rPr>
          <w:sz w:val="22"/>
          <w:szCs w:val="22"/>
          <w:lang w:val="en-GB"/>
        </w:rPr>
        <w:t>ann</w:t>
      </w:r>
      <w:r w:rsidR="001B7FD8" w:rsidRPr="00DD750D">
        <w:rPr>
          <w:sz w:val="22"/>
          <w:szCs w:val="22"/>
          <w:lang w:val="en-GB"/>
        </w:rPr>
        <w:t>ex I</w:t>
      </w:r>
      <w:r w:rsidR="00F23DD7" w:rsidRPr="00DD750D">
        <w:rPr>
          <w:sz w:val="22"/>
          <w:szCs w:val="22"/>
          <w:lang w:val="en-GB"/>
        </w:rPr>
        <w:t>V</w:t>
      </w:r>
      <w:r w:rsidR="001B7FD8" w:rsidRPr="00DD750D">
        <w:rPr>
          <w:sz w:val="22"/>
          <w:szCs w:val="22"/>
          <w:lang w:val="en-GB"/>
        </w:rPr>
        <w:t xml:space="preserve"> </w:t>
      </w:r>
      <w:r w:rsidR="00BE05DC" w:rsidRPr="00DD750D">
        <w:rPr>
          <w:sz w:val="22"/>
          <w:szCs w:val="22"/>
          <w:lang w:val="en-GB"/>
        </w:rPr>
        <w:t>the partnership agreement</w:t>
      </w:r>
      <w:r w:rsidR="00B419A3" w:rsidRPr="00DD750D">
        <w:rPr>
          <w:sz w:val="22"/>
          <w:szCs w:val="22"/>
          <w:lang w:val="en-GB"/>
        </w:rPr>
        <w:t>.</w:t>
      </w:r>
    </w:p>
    <w:p w:rsidR="00BE05DC" w:rsidRPr="00DD750D" w:rsidRDefault="00BE05DC" w:rsidP="00BE05DC">
      <w:pPr>
        <w:pStyle w:val="StyleListNumber11ptBold"/>
        <w:rPr>
          <w:rFonts w:ascii="Century Gothic" w:eastAsiaTheme="minorHAnsi" w:hAnsi="Century Gothic" w:cstheme="minorBidi"/>
          <w:bCs w:val="0"/>
        </w:rPr>
      </w:pPr>
      <w:r w:rsidRPr="00DD750D">
        <w:rPr>
          <w:rFonts w:ascii="Century Gothic" w:eastAsiaTheme="minorHAnsi" w:hAnsi="Century Gothic" w:cstheme="minorBidi"/>
          <w:bCs w:val="0"/>
        </w:rPr>
        <w:t xml:space="preserve">Article 4. Language of the </w:t>
      </w:r>
      <w:r w:rsidR="00877481" w:rsidRPr="00DD750D">
        <w:rPr>
          <w:rFonts w:ascii="Century Gothic" w:eastAsiaTheme="minorHAnsi" w:hAnsi="Century Gothic" w:cstheme="minorBidi"/>
          <w:bCs w:val="0"/>
        </w:rPr>
        <w:t>Contract</w:t>
      </w:r>
    </w:p>
    <w:p w:rsidR="004F18E3" w:rsidRPr="00DD750D" w:rsidRDefault="004F18E3" w:rsidP="000904E1">
      <w:pPr>
        <w:spacing w:after="120"/>
        <w:ind w:left="567"/>
        <w:jc w:val="both"/>
        <w:rPr>
          <w:sz w:val="22"/>
          <w:szCs w:val="22"/>
          <w:lang w:val="en-GB"/>
        </w:rPr>
      </w:pPr>
      <w:r w:rsidRPr="00DD750D">
        <w:rPr>
          <w:sz w:val="22"/>
          <w:szCs w:val="22"/>
          <w:lang w:val="en-GB"/>
        </w:rPr>
        <w:t xml:space="preserve">The language of the </w:t>
      </w:r>
      <w:r w:rsidR="00877481" w:rsidRPr="00DD750D">
        <w:rPr>
          <w:sz w:val="22"/>
          <w:szCs w:val="22"/>
          <w:lang w:val="en-GB"/>
        </w:rPr>
        <w:t>Contract</w:t>
      </w:r>
      <w:r w:rsidRPr="00DD750D">
        <w:rPr>
          <w:sz w:val="22"/>
          <w:szCs w:val="22"/>
          <w:lang w:val="en-GB"/>
        </w:rPr>
        <w:t xml:space="preserve"> and of official letters and conclusions (including expenditure verification certificate), between the Auditor and the Beneficiary shall be English. Working communication may be in national languages.</w:t>
      </w:r>
    </w:p>
    <w:p w:rsidR="00BE05DC" w:rsidRPr="00DD750D" w:rsidRDefault="00BE05DC" w:rsidP="00BE05DC">
      <w:pPr>
        <w:spacing w:before="240" w:after="120"/>
        <w:ind w:left="1134" w:hanging="1134"/>
        <w:rPr>
          <w:b/>
          <w:lang w:val="en-GB"/>
        </w:rPr>
      </w:pPr>
      <w:bookmarkStart w:id="3" w:name="_Ref500218714"/>
      <w:r w:rsidRPr="00DD750D">
        <w:rPr>
          <w:b/>
          <w:lang w:val="en-GB"/>
        </w:rPr>
        <w:t>Article 5.</w:t>
      </w:r>
      <w:r w:rsidRPr="00DD750D">
        <w:rPr>
          <w:b/>
          <w:lang w:val="en-GB"/>
        </w:rPr>
        <w:tab/>
        <w:t>Communications</w:t>
      </w:r>
    </w:p>
    <w:p w:rsidR="00BE05DC" w:rsidRPr="00DD750D" w:rsidRDefault="00704073" w:rsidP="00F662A0">
      <w:pPr>
        <w:keepNext/>
        <w:keepLines/>
        <w:spacing w:after="120"/>
        <w:ind w:left="567" w:hanging="567"/>
        <w:jc w:val="both"/>
        <w:rPr>
          <w:sz w:val="22"/>
          <w:szCs w:val="22"/>
          <w:lang w:val="en-GB"/>
        </w:rPr>
      </w:pPr>
      <w:r w:rsidRPr="00DD750D">
        <w:rPr>
          <w:sz w:val="22"/>
          <w:szCs w:val="22"/>
          <w:lang w:val="en-GB"/>
        </w:rPr>
        <w:t>5</w:t>
      </w:r>
      <w:r w:rsidR="00F662A0">
        <w:rPr>
          <w:sz w:val="22"/>
          <w:szCs w:val="22"/>
          <w:lang w:val="en-GB"/>
        </w:rPr>
        <w:t>.</w:t>
      </w:r>
      <w:r w:rsidRPr="00DD750D">
        <w:rPr>
          <w:sz w:val="22"/>
          <w:szCs w:val="22"/>
          <w:lang w:val="en-GB"/>
        </w:rPr>
        <w:t>1</w:t>
      </w:r>
      <w:r w:rsidR="00D20836" w:rsidRPr="00DD750D">
        <w:rPr>
          <w:sz w:val="22"/>
          <w:szCs w:val="22"/>
          <w:lang w:val="en-GB"/>
        </w:rPr>
        <w:t xml:space="preserve"> </w:t>
      </w:r>
      <w:r w:rsidR="00BE05DC" w:rsidRPr="00DD750D">
        <w:rPr>
          <w:sz w:val="22"/>
          <w:szCs w:val="22"/>
          <w:lang w:val="en-GB"/>
        </w:rPr>
        <w:t>&lt;Indicate here the contact persons, addresses of the Parties, their other contact details, the documents to provide and the procedure to be used by the Parties for communication.&gt;</w:t>
      </w:r>
    </w:p>
    <w:p w:rsidR="00792747" w:rsidRDefault="00704073">
      <w:pPr>
        <w:pStyle w:val="Akapitzlist"/>
        <w:spacing w:after="120"/>
        <w:ind w:left="567" w:hanging="567"/>
        <w:contextualSpacing w:val="0"/>
        <w:jc w:val="both"/>
        <w:rPr>
          <w:sz w:val="22"/>
          <w:szCs w:val="22"/>
          <w:lang w:val="en-GB"/>
        </w:rPr>
      </w:pPr>
      <w:r w:rsidRPr="00DD750D">
        <w:rPr>
          <w:sz w:val="22"/>
          <w:szCs w:val="22"/>
          <w:lang w:val="en-GB"/>
        </w:rPr>
        <w:t xml:space="preserve">5.2  Any communication relating to conformity of expenditure eligibility must be in writing (in paper or electronic version). </w:t>
      </w:r>
    </w:p>
    <w:p w:rsidR="00792747" w:rsidRDefault="00704073">
      <w:pPr>
        <w:pStyle w:val="Akapitzlist"/>
        <w:spacing w:after="120"/>
        <w:ind w:left="567" w:hanging="567"/>
        <w:contextualSpacing w:val="0"/>
        <w:jc w:val="both"/>
        <w:rPr>
          <w:rFonts w:eastAsia="TrebuchetMS" w:cs="TrebuchetMS"/>
          <w:color w:val="262626"/>
          <w:sz w:val="22"/>
          <w:szCs w:val="22"/>
          <w:lang w:val="en-GB"/>
        </w:rPr>
      </w:pPr>
      <w:r w:rsidRPr="00DD750D">
        <w:rPr>
          <w:sz w:val="22"/>
          <w:szCs w:val="22"/>
          <w:lang w:val="en-GB"/>
        </w:rPr>
        <w:t>5.3</w:t>
      </w:r>
      <w:r w:rsidRPr="00DD750D">
        <w:rPr>
          <w:sz w:val="22"/>
          <w:szCs w:val="22"/>
          <w:lang w:val="en-GB"/>
        </w:rPr>
        <w:tab/>
        <w:t>All documents composing the audit trail will be sent to the Auditor in the form of originals, or certified true copies of the originals, or on commonly accepted data carriers including electronic versions of original documents or documents existing in electronic version only</w:t>
      </w:r>
      <w:r w:rsidR="0035774F" w:rsidRPr="00DD750D">
        <w:rPr>
          <w:rStyle w:val="Odwoanieprzypisudolnego"/>
          <w:sz w:val="22"/>
          <w:szCs w:val="22"/>
          <w:lang w:val="en-GB"/>
        </w:rPr>
        <w:footnoteReference w:id="3"/>
      </w:r>
      <w:r w:rsidRPr="00DD750D">
        <w:rPr>
          <w:rFonts w:eastAsia="TrebuchetMS" w:cs="TrebuchetMS"/>
          <w:color w:val="262626"/>
          <w:sz w:val="22"/>
          <w:szCs w:val="22"/>
          <w:lang w:val="en-GB"/>
        </w:rPr>
        <w:t xml:space="preserve">. </w:t>
      </w:r>
    </w:p>
    <w:p w:rsidR="00792747" w:rsidRDefault="00FD77D0">
      <w:pPr>
        <w:pStyle w:val="Akapitzlist"/>
        <w:spacing w:after="120"/>
        <w:ind w:left="567" w:hanging="567"/>
        <w:contextualSpacing w:val="0"/>
        <w:jc w:val="both"/>
        <w:rPr>
          <w:rFonts w:eastAsia="TrebuchetMS" w:cs="TrebuchetMS"/>
          <w:color w:val="262626"/>
          <w:lang w:val="en-GB"/>
        </w:rPr>
      </w:pPr>
      <w:r w:rsidRPr="00DD750D">
        <w:rPr>
          <w:rFonts w:eastAsia="TrebuchetMS" w:cs="TrebuchetMS"/>
          <w:color w:val="262626"/>
          <w:sz w:val="22"/>
          <w:szCs w:val="22"/>
          <w:lang w:val="en-GB"/>
        </w:rPr>
        <w:t xml:space="preserve">5.4 </w:t>
      </w:r>
      <w:r w:rsidRPr="00DD750D">
        <w:rPr>
          <w:rFonts w:eastAsia="TrebuchetMS" w:cs="TrebuchetMS"/>
          <w:color w:val="262626"/>
          <w:sz w:val="22"/>
          <w:szCs w:val="22"/>
          <w:lang w:val="en-GB"/>
        </w:rPr>
        <w:tab/>
      </w:r>
      <w:r w:rsidRPr="00DD750D">
        <w:rPr>
          <w:sz w:val="22"/>
          <w:szCs w:val="22"/>
          <w:lang w:val="en-GB"/>
        </w:rPr>
        <w:t>If a party re</w:t>
      </w:r>
      <w:r w:rsidR="00A83288" w:rsidRPr="00DD750D">
        <w:rPr>
          <w:sz w:val="22"/>
          <w:szCs w:val="22"/>
          <w:lang w:val="en-GB"/>
        </w:rPr>
        <w:t>quests information or documents</w:t>
      </w:r>
      <w:r w:rsidRPr="00DD750D">
        <w:rPr>
          <w:sz w:val="22"/>
          <w:szCs w:val="22"/>
          <w:lang w:val="en-GB"/>
        </w:rPr>
        <w:t>, the sender must provide requested information within a reasonable time,</w:t>
      </w:r>
      <w:r w:rsidR="00BA2BDB" w:rsidRPr="00DD750D">
        <w:rPr>
          <w:sz w:val="22"/>
          <w:szCs w:val="22"/>
          <w:lang w:val="en-GB"/>
        </w:rPr>
        <w:t xml:space="preserve"> without unjustified delay,</w:t>
      </w:r>
      <w:r w:rsidRPr="00DD750D">
        <w:rPr>
          <w:sz w:val="22"/>
          <w:szCs w:val="22"/>
          <w:lang w:val="en-GB"/>
        </w:rPr>
        <w:t xml:space="preserve"> but no later than time limits for delivery of post-control documents to the Joint Technical Secretariat. </w:t>
      </w:r>
    </w:p>
    <w:p w:rsidR="00BE05DC" w:rsidRPr="00DD750D" w:rsidRDefault="00BE05DC" w:rsidP="00BE05DC">
      <w:pPr>
        <w:tabs>
          <w:tab w:val="left" w:pos="1134"/>
        </w:tabs>
        <w:spacing w:before="240" w:after="120"/>
        <w:ind w:left="1134" w:hanging="1134"/>
        <w:rPr>
          <w:b/>
          <w:lang w:val="en-GB"/>
        </w:rPr>
      </w:pPr>
      <w:r w:rsidRPr="00DD750D">
        <w:rPr>
          <w:b/>
          <w:lang w:val="en-GB"/>
        </w:rPr>
        <w:t>Article 6.</w:t>
      </w:r>
      <w:r w:rsidRPr="00DD750D">
        <w:rPr>
          <w:b/>
          <w:lang w:val="en-GB"/>
        </w:rPr>
        <w:tab/>
        <w:t>Implementation of the tasks and delays</w:t>
      </w:r>
    </w:p>
    <w:p w:rsidR="00792747" w:rsidRDefault="00BE05DC">
      <w:pPr>
        <w:spacing w:after="120"/>
        <w:ind w:left="567" w:hanging="567"/>
        <w:jc w:val="both"/>
        <w:rPr>
          <w:sz w:val="22"/>
          <w:szCs w:val="22"/>
          <w:lang w:val="en-GB"/>
        </w:rPr>
      </w:pPr>
      <w:r w:rsidRPr="00DD750D">
        <w:rPr>
          <w:sz w:val="22"/>
          <w:szCs w:val="22"/>
          <w:lang w:val="en-GB"/>
        </w:rPr>
        <w:t>6.1</w:t>
      </w:r>
      <w:r w:rsidRPr="00DD750D">
        <w:rPr>
          <w:b/>
          <w:sz w:val="22"/>
          <w:szCs w:val="22"/>
          <w:lang w:val="en-GB"/>
        </w:rPr>
        <w:tab/>
      </w:r>
      <w:r w:rsidRPr="00DD750D">
        <w:rPr>
          <w:sz w:val="22"/>
          <w:szCs w:val="22"/>
          <w:lang w:val="en-GB"/>
        </w:rPr>
        <w:t>[</w:t>
      </w:r>
      <w:r w:rsidRPr="00DD750D">
        <w:rPr>
          <w:sz w:val="22"/>
          <w:szCs w:val="22"/>
          <w:highlight w:val="lightGray"/>
          <w:lang w:val="en-GB"/>
        </w:rPr>
        <w:t>The start date for implementation shall be</w:t>
      </w:r>
      <w:r w:rsidRPr="00DD750D">
        <w:rPr>
          <w:sz w:val="22"/>
          <w:szCs w:val="22"/>
          <w:lang w:val="en-GB"/>
        </w:rPr>
        <w:t xml:space="preserve"> &lt;date/date of signature of the </w:t>
      </w:r>
      <w:r w:rsidR="00877481" w:rsidRPr="00DD750D">
        <w:rPr>
          <w:sz w:val="22"/>
          <w:szCs w:val="22"/>
          <w:lang w:val="en-GB"/>
        </w:rPr>
        <w:t>Contract</w:t>
      </w:r>
      <w:r w:rsidRPr="00DD750D">
        <w:rPr>
          <w:sz w:val="22"/>
          <w:szCs w:val="22"/>
          <w:lang w:val="en-GB"/>
        </w:rPr>
        <w:t xml:space="preserve"> by both parties&gt;]</w:t>
      </w:r>
    </w:p>
    <w:p w:rsidR="00BE05DC" w:rsidRPr="00DD750D" w:rsidRDefault="00BE05DC" w:rsidP="00F662A0">
      <w:pPr>
        <w:spacing w:after="120"/>
        <w:ind w:left="567" w:hanging="567"/>
        <w:jc w:val="both"/>
        <w:rPr>
          <w:sz w:val="22"/>
          <w:szCs w:val="22"/>
          <w:lang w:val="en-GB"/>
        </w:rPr>
      </w:pPr>
      <w:r w:rsidRPr="00DD750D">
        <w:rPr>
          <w:sz w:val="22"/>
          <w:szCs w:val="22"/>
          <w:lang w:val="en-GB"/>
        </w:rPr>
        <w:t>6.2</w:t>
      </w:r>
      <w:r w:rsidRPr="00DD750D">
        <w:rPr>
          <w:sz w:val="22"/>
          <w:szCs w:val="22"/>
          <w:lang w:val="en-GB"/>
        </w:rPr>
        <w:tab/>
        <w:t xml:space="preserve">The period for delivery of the </w:t>
      </w:r>
      <w:r w:rsidR="00E334F0" w:rsidRPr="00DD750D">
        <w:rPr>
          <w:sz w:val="22"/>
          <w:szCs w:val="22"/>
          <w:lang w:val="en-GB"/>
        </w:rPr>
        <w:t>post-</w:t>
      </w:r>
      <w:r w:rsidRPr="00DD750D">
        <w:rPr>
          <w:sz w:val="22"/>
          <w:szCs w:val="22"/>
          <w:lang w:val="en-GB"/>
        </w:rPr>
        <w:t>control documents to the Beneficiary is &lt;30&gt; calendar days f</w:t>
      </w:r>
      <w:r w:rsidR="00A63168" w:rsidRPr="00DD750D">
        <w:rPr>
          <w:sz w:val="22"/>
          <w:szCs w:val="22"/>
          <w:lang w:val="en-GB"/>
        </w:rPr>
        <w:t>rom submission of each progress</w:t>
      </w:r>
      <w:r w:rsidRPr="00DD750D">
        <w:rPr>
          <w:sz w:val="22"/>
          <w:szCs w:val="22"/>
          <w:lang w:val="en-GB"/>
        </w:rPr>
        <w:t xml:space="preserve"> report by the Beneficiary.</w:t>
      </w:r>
    </w:p>
    <w:p w:rsidR="00253F06" w:rsidRPr="00DD750D" w:rsidRDefault="00292507" w:rsidP="00253F06">
      <w:pPr>
        <w:spacing w:after="120"/>
        <w:ind w:left="567" w:hanging="567"/>
        <w:jc w:val="both"/>
        <w:rPr>
          <w:sz w:val="22"/>
          <w:szCs w:val="22"/>
          <w:lang w:val="en-GB"/>
        </w:rPr>
      </w:pPr>
      <w:r w:rsidRPr="00DD750D">
        <w:rPr>
          <w:sz w:val="22"/>
          <w:szCs w:val="22"/>
          <w:lang w:val="en-GB"/>
        </w:rPr>
        <w:t xml:space="preserve">6.3 </w:t>
      </w:r>
      <w:r w:rsidR="00CD1049" w:rsidRPr="00DD750D">
        <w:rPr>
          <w:sz w:val="22"/>
          <w:szCs w:val="22"/>
          <w:lang w:val="en-GB"/>
        </w:rPr>
        <w:tab/>
      </w:r>
      <w:r w:rsidR="00C9705E" w:rsidRPr="00DD750D">
        <w:rPr>
          <w:sz w:val="22"/>
          <w:szCs w:val="22"/>
          <w:lang w:val="en-GB"/>
        </w:rPr>
        <w:t xml:space="preserve">The Beneficiary </w:t>
      </w:r>
      <w:r w:rsidR="00DA018D" w:rsidRPr="00DD750D">
        <w:rPr>
          <w:sz w:val="22"/>
          <w:szCs w:val="22"/>
          <w:lang w:val="en-GB"/>
        </w:rPr>
        <w:t>shall</w:t>
      </w:r>
      <w:r w:rsidR="00C9705E" w:rsidRPr="00DD750D">
        <w:rPr>
          <w:sz w:val="22"/>
          <w:szCs w:val="22"/>
          <w:lang w:val="en-GB"/>
        </w:rPr>
        <w:t xml:space="preserve"> provide the Auditor with the progress report to be verified no later than 14 calendar days after the end of the reporting period. </w:t>
      </w:r>
      <w:r w:rsidR="00253F06" w:rsidRPr="00DD750D">
        <w:rPr>
          <w:sz w:val="22"/>
          <w:szCs w:val="22"/>
          <w:lang w:val="en-GB"/>
        </w:rPr>
        <w:t xml:space="preserve"> </w:t>
      </w:r>
    </w:p>
    <w:p w:rsidR="00BE05DC" w:rsidRPr="00DD750D" w:rsidRDefault="00BE05DC" w:rsidP="00BE05DC">
      <w:pPr>
        <w:spacing w:after="120"/>
        <w:ind w:left="567" w:hanging="567"/>
        <w:jc w:val="both"/>
        <w:rPr>
          <w:b/>
          <w:lang w:val="en-GB"/>
        </w:rPr>
      </w:pPr>
      <w:r w:rsidRPr="00DD750D">
        <w:rPr>
          <w:b/>
          <w:lang w:val="en-GB"/>
        </w:rPr>
        <w:lastRenderedPageBreak/>
        <w:t>Article 7. Responsibilities</w:t>
      </w:r>
    </w:p>
    <w:p w:rsidR="00BE05DC" w:rsidRPr="00DD750D" w:rsidRDefault="00BE05DC" w:rsidP="00BE05DC">
      <w:pPr>
        <w:spacing w:after="120"/>
        <w:ind w:left="567" w:hanging="567"/>
        <w:jc w:val="both"/>
        <w:rPr>
          <w:sz w:val="22"/>
          <w:szCs w:val="22"/>
          <w:lang w:val="en-GB"/>
        </w:rPr>
      </w:pPr>
      <w:r w:rsidRPr="00DD750D">
        <w:rPr>
          <w:sz w:val="22"/>
          <w:szCs w:val="22"/>
          <w:lang w:val="en-GB"/>
        </w:rPr>
        <w:t>7.1</w:t>
      </w:r>
      <w:r w:rsidRPr="00DD750D">
        <w:rPr>
          <w:sz w:val="22"/>
          <w:szCs w:val="22"/>
          <w:lang w:val="en-GB"/>
        </w:rPr>
        <w:tab/>
        <w:t xml:space="preserve">The Beneficiary is responsible for providing the </w:t>
      </w:r>
      <w:r w:rsidR="00A63168" w:rsidRPr="00DD750D">
        <w:rPr>
          <w:sz w:val="22"/>
          <w:szCs w:val="22"/>
          <w:lang w:val="en-GB"/>
        </w:rPr>
        <w:t xml:space="preserve">progress report </w:t>
      </w:r>
      <w:r w:rsidRPr="00DD750D">
        <w:rPr>
          <w:sz w:val="22"/>
          <w:szCs w:val="22"/>
          <w:lang w:val="en-GB"/>
        </w:rPr>
        <w:t xml:space="preserve">for the action financed by the </w:t>
      </w:r>
      <w:r w:rsidR="00877481" w:rsidRPr="00DD750D">
        <w:rPr>
          <w:sz w:val="22"/>
          <w:szCs w:val="22"/>
          <w:lang w:val="en-GB"/>
        </w:rPr>
        <w:t>Grant</w:t>
      </w:r>
      <w:r w:rsidRPr="00DD750D">
        <w:rPr>
          <w:sz w:val="22"/>
          <w:szCs w:val="22"/>
          <w:lang w:val="en-GB"/>
        </w:rPr>
        <w:t xml:space="preserve"> </w:t>
      </w:r>
      <w:r w:rsidR="00877481" w:rsidRPr="00DD750D">
        <w:rPr>
          <w:sz w:val="22"/>
          <w:szCs w:val="22"/>
          <w:lang w:val="en-GB"/>
        </w:rPr>
        <w:t>Contract</w:t>
      </w:r>
      <w:r w:rsidRPr="00DD750D">
        <w:rPr>
          <w:sz w:val="22"/>
          <w:szCs w:val="22"/>
          <w:lang w:val="en-GB"/>
        </w:rPr>
        <w:t xml:space="preserve"> which complies with the terms and conditions of the </w:t>
      </w:r>
      <w:r w:rsidR="00877481" w:rsidRPr="00DD750D">
        <w:rPr>
          <w:sz w:val="22"/>
          <w:szCs w:val="22"/>
          <w:lang w:val="en-GB"/>
        </w:rPr>
        <w:t>Grant</w:t>
      </w:r>
      <w:r w:rsidRPr="00DD750D">
        <w:rPr>
          <w:sz w:val="22"/>
          <w:szCs w:val="22"/>
          <w:lang w:val="en-GB"/>
        </w:rPr>
        <w:t xml:space="preserve"> </w:t>
      </w:r>
      <w:r w:rsidR="00877481" w:rsidRPr="00DD750D">
        <w:rPr>
          <w:sz w:val="22"/>
          <w:szCs w:val="22"/>
          <w:lang w:val="en-GB"/>
        </w:rPr>
        <w:t>Contract</w:t>
      </w:r>
      <w:r w:rsidRPr="00DD750D">
        <w:rPr>
          <w:sz w:val="22"/>
          <w:szCs w:val="22"/>
          <w:lang w:val="en-GB"/>
        </w:rPr>
        <w:t xml:space="preserve"> and for ensuring that this </w:t>
      </w:r>
      <w:r w:rsidR="00A63168" w:rsidRPr="00DD750D">
        <w:rPr>
          <w:sz w:val="22"/>
          <w:szCs w:val="22"/>
          <w:lang w:val="en-GB"/>
        </w:rPr>
        <w:t xml:space="preserve">progress report </w:t>
      </w:r>
      <w:r w:rsidRPr="00DD750D">
        <w:rPr>
          <w:sz w:val="22"/>
          <w:szCs w:val="22"/>
          <w:lang w:val="en-GB"/>
        </w:rPr>
        <w:t xml:space="preserve">can be reconciled to the Beneficiary’s accounting and bookkeeping system and to the underlying accounts and records. </w:t>
      </w:r>
    </w:p>
    <w:p w:rsidR="00BE05DC" w:rsidRPr="00DD750D" w:rsidRDefault="00BE05DC" w:rsidP="00BE05DC">
      <w:pPr>
        <w:spacing w:after="120"/>
        <w:ind w:left="567" w:hanging="567"/>
        <w:jc w:val="both"/>
        <w:rPr>
          <w:sz w:val="22"/>
          <w:szCs w:val="22"/>
          <w:lang w:val="en-GB"/>
        </w:rPr>
      </w:pPr>
      <w:r w:rsidRPr="00DD750D">
        <w:rPr>
          <w:sz w:val="22"/>
          <w:szCs w:val="22"/>
          <w:lang w:val="en-GB"/>
        </w:rPr>
        <w:t>7.2</w:t>
      </w:r>
      <w:r w:rsidRPr="00DD750D">
        <w:rPr>
          <w:sz w:val="22"/>
          <w:szCs w:val="22"/>
          <w:lang w:val="en-GB"/>
        </w:rPr>
        <w:tab/>
        <w:t>The Beneficiary is oblige</w:t>
      </w:r>
      <w:r w:rsidR="00CA762A" w:rsidRPr="00DD750D">
        <w:rPr>
          <w:sz w:val="22"/>
          <w:szCs w:val="22"/>
          <w:lang w:val="en-GB"/>
        </w:rPr>
        <w:t>d</w:t>
      </w:r>
      <w:r w:rsidRPr="00DD750D">
        <w:rPr>
          <w:sz w:val="22"/>
          <w:szCs w:val="22"/>
          <w:lang w:val="en-GB"/>
        </w:rPr>
        <w:t xml:space="preserve"> to give free access to its accounting, supporting documents and project documentation and physical investments to the Auditor, so that the</w:t>
      </w:r>
      <w:r w:rsidR="00FD1C06" w:rsidRPr="00DD750D">
        <w:rPr>
          <w:sz w:val="22"/>
          <w:szCs w:val="22"/>
          <w:lang w:val="en-GB"/>
        </w:rPr>
        <w:t xml:space="preserve"> </w:t>
      </w:r>
      <w:r w:rsidRPr="00DD750D">
        <w:rPr>
          <w:sz w:val="22"/>
          <w:szCs w:val="22"/>
          <w:lang w:val="en-GB"/>
        </w:rPr>
        <w:t xml:space="preserve">procedures </w:t>
      </w:r>
      <w:r w:rsidR="00CA762A" w:rsidRPr="00DD750D">
        <w:rPr>
          <w:sz w:val="22"/>
          <w:szCs w:val="22"/>
          <w:lang w:val="en-GB"/>
        </w:rPr>
        <w:t xml:space="preserve">described </w:t>
      </w:r>
      <w:r w:rsidRPr="00DD750D">
        <w:rPr>
          <w:sz w:val="22"/>
          <w:szCs w:val="22"/>
          <w:lang w:val="en-GB"/>
        </w:rPr>
        <w:t xml:space="preserve">in annex I can take place in due time and without restrictions. The Beneficiary is responsible for providing sufficient and adequate information, both financial and non-financial, in support of the </w:t>
      </w:r>
      <w:r w:rsidR="000904E1" w:rsidRPr="00DD750D">
        <w:rPr>
          <w:sz w:val="22"/>
          <w:szCs w:val="22"/>
          <w:lang w:val="en-GB"/>
        </w:rPr>
        <w:t>progress</w:t>
      </w:r>
      <w:r w:rsidRPr="00DD750D">
        <w:rPr>
          <w:sz w:val="22"/>
          <w:szCs w:val="22"/>
          <w:lang w:val="en-GB"/>
        </w:rPr>
        <w:t xml:space="preserve"> </w:t>
      </w:r>
      <w:r w:rsidR="000904E1" w:rsidRPr="00DD750D">
        <w:rPr>
          <w:sz w:val="22"/>
          <w:szCs w:val="22"/>
          <w:lang w:val="en-GB"/>
        </w:rPr>
        <w:t>r</w:t>
      </w:r>
      <w:r w:rsidRPr="00DD750D">
        <w:rPr>
          <w:sz w:val="22"/>
          <w:szCs w:val="22"/>
          <w:lang w:val="en-GB"/>
        </w:rPr>
        <w:t>eport.</w:t>
      </w:r>
    </w:p>
    <w:p w:rsidR="00BE05DC" w:rsidRPr="00DD750D" w:rsidRDefault="00BE05DC" w:rsidP="008E4EF3">
      <w:pPr>
        <w:pStyle w:val="Akapitzlist"/>
        <w:numPr>
          <w:ilvl w:val="1"/>
          <w:numId w:val="3"/>
        </w:numPr>
        <w:spacing w:after="120"/>
        <w:ind w:left="567" w:hanging="567"/>
        <w:contextualSpacing w:val="0"/>
        <w:jc w:val="both"/>
        <w:rPr>
          <w:sz w:val="22"/>
          <w:szCs w:val="22"/>
          <w:lang w:val="en-GB"/>
        </w:rPr>
      </w:pPr>
      <w:r w:rsidRPr="00DD750D">
        <w:rPr>
          <w:sz w:val="22"/>
          <w:szCs w:val="22"/>
          <w:lang w:val="en-GB"/>
        </w:rPr>
        <w:t xml:space="preserve">The Beneficiary accepts that the ability of the Auditor to perform the </w:t>
      </w:r>
      <w:r w:rsidR="00FD1C06" w:rsidRPr="00DD750D">
        <w:rPr>
          <w:sz w:val="22"/>
          <w:szCs w:val="22"/>
          <w:lang w:val="en-GB"/>
        </w:rPr>
        <w:t>audit</w:t>
      </w:r>
      <w:r w:rsidR="008E4EF3" w:rsidRPr="00DD750D">
        <w:rPr>
          <w:sz w:val="22"/>
          <w:szCs w:val="22"/>
          <w:lang w:val="en-GB"/>
        </w:rPr>
        <w:t xml:space="preserve"> </w:t>
      </w:r>
      <w:r w:rsidRPr="00DD750D">
        <w:rPr>
          <w:sz w:val="22"/>
          <w:szCs w:val="22"/>
          <w:lang w:val="en-GB"/>
        </w:rPr>
        <w:t>procedures required by this engagement effectively depends upon the Beneficiary, and as the case may be his partners, providing full and free access to the Beneficiary’s staff and its accounting and bookkeeping system and underlying accounts and records.</w:t>
      </w:r>
    </w:p>
    <w:p w:rsidR="00964C0E" w:rsidRPr="00DD750D" w:rsidRDefault="00BE05DC" w:rsidP="00A46CF3">
      <w:pPr>
        <w:pStyle w:val="Akapitzlist"/>
        <w:numPr>
          <w:ilvl w:val="1"/>
          <w:numId w:val="3"/>
        </w:numPr>
        <w:spacing w:after="120"/>
        <w:ind w:left="567" w:hanging="567"/>
        <w:contextualSpacing w:val="0"/>
        <w:jc w:val="both"/>
        <w:rPr>
          <w:sz w:val="22"/>
          <w:szCs w:val="22"/>
          <w:lang w:val="en-GB"/>
        </w:rPr>
      </w:pPr>
      <w:r w:rsidRPr="00DD750D">
        <w:rPr>
          <w:sz w:val="22"/>
          <w:szCs w:val="22"/>
          <w:lang w:val="en-GB"/>
        </w:rPr>
        <w:t>The Auditor is responsibl</w:t>
      </w:r>
      <w:r w:rsidR="004E1FD0" w:rsidRPr="00DD750D">
        <w:rPr>
          <w:sz w:val="22"/>
          <w:szCs w:val="22"/>
          <w:lang w:val="en-GB"/>
        </w:rPr>
        <w:t>e for performing the</w:t>
      </w:r>
      <w:r w:rsidRPr="00DD750D">
        <w:rPr>
          <w:sz w:val="22"/>
          <w:szCs w:val="22"/>
          <w:lang w:val="en-GB"/>
        </w:rPr>
        <w:t xml:space="preserve"> audit</w:t>
      </w:r>
      <w:r w:rsidR="00964C0E" w:rsidRPr="00DD750D">
        <w:rPr>
          <w:sz w:val="22"/>
          <w:szCs w:val="22"/>
          <w:lang w:val="en-GB"/>
        </w:rPr>
        <w:t xml:space="preserve"> procedures described in the Guidelines on expenditure verification</w:t>
      </w:r>
      <w:r w:rsidRPr="00DD750D">
        <w:rPr>
          <w:sz w:val="22"/>
          <w:szCs w:val="22"/>
          <w:lang w:val="en-GB"/>
        </w:rPr>
        <w:t xml:space="preserve"> with due care and full respect of standards and ethics therein indicated and to submit to the Beneficiary a </w:t>
      </w:r>
      <w:r w:rsidR="00E334F0" w:rsidRPr="00DD750D">
        <w:rPr>
          <w:sz w:val="22"/>
          <w:szCs w:val="22"/>
          <w:lang w:val="en-GB"/>
        </w:rPr>
        <w:t>post-</w:t>
      </w:r>
      <w:r w:rsidRPr="00DD750D">
        <w:rPr>
          <w:sz w:val="22"/>
          <w:szCs w:val="22"/>
          <w:lang w:val="en-GB"/>
        </w:rPr>
        <w:t>control documents of factual findings with regard to the specific verification procedures performed, with respect of the auditor’s rol</w:t>
      </w:r>
      <w:r w:rsidR="00FD1C06" w:rsidRPr="00DD750D">
        <w:rPr>
          <w:sz w:val="22"/>
          <w:szCs w:val="22"/>
          <w:lang w:val="en-GB"/>
        </w:rPr>
        <w:t xml:space="preserve">e, nature and scope of checks </w:t>
      </w:r>
      <w:r w:rsidR="009215CC" w:rsidRPr="00DD750D">
        <w:rPr>
          <w:sz w:val="22"/>
          <w:szCs w:val="22"/>
          <w:lang w:val="en-GB"/>
        </w:rPr>
        <w:t>set in the</w:t>
      </w:r>
      <w:r w:rsidR="00964C0E" w:rsidRPr="00DD750D">
        <w:rPr>
          <w:sz w:val="22"/>
          <w:szCs w:val="22"/>
          <w:lang w:val="en-GB"/>
        </w:rPr>
        <w:t xml:space="preserve"> Guidelines on expenditure verification</w:t>
      </w:r>
      <w:r w:rsidR="00B10454" w:rsidRPr="00DD750D">
        <w:rPr>
          <w:sz w:val="22"/>
          <w:szCs w:val="22"/>
          <w:lang w:val="en-GB"/>
        </w:rPr>
        <w:t xml:space="preserve">. </w:t>
      </w:r>
    </w:p>
    <w:p w:rsidR="00993CCD" w:rsidRPr="00DD750D" w:rsidRDefault="00B10454" w:rsidP="004E1FD0">
      <w:pPr>
        <w:pStyle w:val="Akapitzlist"/>
        <w:spacing w:after="120"/>
        <w:ind w:left="567"/>
        <w:contextualSpacing w:val="0"/>
        <w:jc w:val="both"/>
        <w:rPr>
          <w:sz w:val="22"/>
          <w:szCs w:val="22"/>
          <w:lang w:val="en-GB"/>
        </w:rPr>
      </w:pPr>
      <w:r w:rsidRPr="00DD750D">
        <w:rPr>
          <w:sz w:val="22"/>
          <w:szCs w:val="22"/>
          <w:lang w:val="en-GB"/>
        </w:rPr>
        <w:t xml:space="preserve">The </w:t>
      </w:r>
      <w:r w:rsidR="00964C0E" w:rsidRPr="00DD750D">
        <w:rPr>
          <w:sz w:val="22"/>
          <w:szCs w:val="22"/>
          <w:lang w:val="en-GB"/>
        </w:rPr>
        <w:t xml:space="preserve">Guidelines on expenditure verification </w:t>
      </w:r>
      <w:r w:rsidR="009215CC" w:rsidRPr="00DD750D">
        <w:rPr>
          <w:sz w:val="22"/>
          <w:szCs w:val="22"/>
          <w:lang w:val="en-GB"/>
        </w:rPr>
        <w:t>as</w:t>
      </w:r>
      <w:r w:rsidRPr="00DD750D">
        <w:rPr>
          <w:sz w:val="22"/>
          <w:szCs w:val="22"/>
          <w:lang w:val="en-GB"/>
        </w:rPr>
        <w:t xml:space="preserve"> an integral part of the </w:t>
      </w:r>
      <w:r w:rsidR="00877481" w:rsidRPr="00DD750D">
        <w:rPr>
          <w:sz w:val="22"/>
          <w:szCs w:val="22"/>
          <w:lang w:val="en-GB"/>
        </w:rPr>
        <w:t>Contract</w:t>
      </w:r>
      <w:r w:rsidRPr="00DD750D">
        <w:rPr>
          <w:sz w:val="22"/>
          <w:szCs w:val="22"/>
          <w:lang w:val="en-GB"/>
        </w:rPr>
        <w:t xml:space="preserve"> and shall be</w:t>
      </w:r>
      <w:r w:rsidR="00334104" w:rsidRPr="00DD750D">
        <w:rPr>
          <w:sz w:val="22"/>
          <w:szCs w:val="22"/>
          <w:lang w:val="en-GB"/>
        </w:rPr>
        <w:t xml:space="preserve"> fully</w:t>
      </w:r>
      <w:r w:rsidRPr="00DD750D">
        <w:rPr>
          <w:sz w:val="22"/>
          <w:szCs w:val="22"/>
          <w:lang w:val="en-GB"/>
        </w:rPr>
        <w:t xml:space="preserve"> applied </w:t>
      </w:r>
      <w:r w:rsidR="00334104" w:rsidRPr="00DD750D">
        <w:rPr>
          <w:sz w:val="22"/>
          <w:szCs w:val="22"/>
          <w:lang w:val="en-GB"/>
        </w:rPr>
        <w:t>to expenditure</w:t>
      </w:r>
      <w:r w:rsidR="00073AA8" w:rsidRPr="00DD750D">
        <w:rPr>
          <w:sz w:val="22"/>
          <w:szCs w:val="22"/>
          <w:lang w:val="en-GB"/>
        </w:rPr>
        <w:t xml:space="preserve"> verification</w:t>
      </w:r>
      <w:r w:rsidR="00334104" w:rsidRPr="00DD750D">
        <w:rPr>
          <w:sz w:val="22"/>
          <w:szCs w:val="22"/>
          <w:lang w:val="en-GB"/>
        </w:rPr>
        <w:t xml:space="preserve"> of the </w:t>
      </w:r>
      <w:r w:rsidR="00877481" w:rsidRPr="00DD750D">
        <w:rPr>
          <w:sz w:val="22"/>
          <w:szCs w:val="22"/>
          <w:lang w:val="en-GB"/>
        </w:rPr>
        <w:t>Contract</w:t>
      </w:r>
      <w:r w:rsidR="00334104" w:rsidRPr="00DD750D">
        <w:rPr>
          <w:sz w:val="22"/>
          <w:szCs w:val="22"/>
          <w:lang w:val="en-GB"/>
        </w:rPr>
        <w:t xml:space="preserve"> [Title of and number of the </w:t>
      </w:r>
      <w:r w:rsidR="00877481" w:rsidRPr="00DD750D">
        <w:rPr>
          <w:sz w:val="22"/>
          <w:szCs w:val="22"/>
          <w:lang w:val="en-GB"/>
        </w:rPr>
        <w:t>Grant</w:t>
      </w:r>
      <w:r w:rsidR="00334104" w:rsidRPr="00DD750D">
        <w:rPr>
          <w:sz w:val="22"/>
          <w:szCs w:val="22"/>
          <w:lang w:val="en-GB"/>
        </w:rPr>
        <w:t xml:space="preserve"> </w:t>
      </w:r>
      <w:r w:rsidR="00877481" w:rsidRPr="00DD750D">
        <w:rPr>
          <w:sz w:val="22"/>
          <w:szCs w:val="22"/>
          <w:lang w:val="en-GB"/>
        </w:rPr>
        <w:t>Contract</w:t>
      </w:r>
      <w:r w:rsidR="00334104" w:rsidRPr="00DD750D">
        <w:rPr>
          <w:sz w:val="22"/>
          <w:szCs w:val="22"/>
          <w:lang w:val="en-GB"/>
        </w:rPr>
        <w:t xml:space="preserve">]. </w:t>
      </w:r>
      <w:r w:rsidR="00B609A1" w:rsidRPr="00DD750D">
        <w:rPr>
          <w:sz w:val="22"/>
          <w:szCs w:val="22"/>
          <w:lang w:val="en-GB"/>
        </w:rPr>
        <w:t xml:space="preserve"> </w:t>
      </w:r>
    </w:p>
    <w:p w:rsidR="00C1387D" w:rsidRPr="00DD750D" w:rsidRDefault="00C1387D" w:rsidP="00C1387D">
      <w:pPr>
        <w:pStyle w:val="Akapitzlist"/>
        <w:numPr>
          <w:ilvl w:val="1"/>
          <w:numId w:val="3"/>
        </w:numPr>
        <w:spacing w:after="120"/>
        <w:ind w:left="567" w:hanging="567"/>
        <w:contextualSpacing w:val="0"/>
        <w:jc w:val="both"/>
        <w:rPr>
          <w:sz w:val="22"/>
          <w:szCs w:val="22"/>
          <w:lang w:val="en-GB"/>
        </w:rPr>
      </w:pPr>
      <w:r w:rsidRPr="00DD750D">
        <w:rPr>
          <w:sz w:val="22"/>
          <w:szCs w:val="22"/>
          <w:lang w:val="en-GB"/>
        </w:rPr>
        <w:t xml:space="preserve">The Auditor obtains an understanding of the terms and conditions of the </w:t>
      </w:r>
      <w:r w:rsidR="00877481" w:rsidRPr="00DD750D">
        <w:rPr>
          <w:sz w:val="22"/>
          <w:szCs w:val="22"/>
          <w:lang w:val="en-GB"/>
        </w:rPr>
        <w:t>Grant</w:t>
      </w:r>
      <w:r w:rsidRPr="00DD750D">
        <w:rPr>
          <w:sz w:val="22"/>
          <w:szCs w:val="22"/>
          <w:lang w:val="en-GB"/>
        </w:rPr>
        <w:t xml:space="preserve"> </w:t>
      </w:r>
      <w:r w:rsidR="00877481" w:rsidRPr="00DD750D">
        <w:rPr>
          <w:sz w:val="22"/>
          <w:szCs w:val="22"/>
          <w:lang w:val="en-GB"/>
        </w:rPr>
        <w:t>Contract</w:t>
      </w:r>
      <w:r w:rsidRPr="00DD750D">
        <w:rPr>
          <w:sz w:val="22"/>
          <w:szCs w:val="22"/>
          <w:lang w:val="en-GB"/>
        </w:rPr>
        <w:t xml:space="preserve"> by reviewing the </w:t>
      </w:r>
      <w:r w:rsidR="00877481" w:rsidRPr="00DD750D">
        <w:rPr>
          <w:sz w:val="22"/>
          <w:szCs w:val="22"/>
          <w:lang w:val="en-GB"/>
        </w:rPr>
        <w:t>Grant</w:t>
      </w:r>
      <w:r w:rsidRPr="00DD750D">
        <w:rPr>
          <w:sz w:val="22"/>
          <w:szCs w:val="22"/>
          <w:lang w:val="en-GB"/>
        </w:rPr>
        <w:t xml:space="preserve"> </w:t>
      </w:r>
      <w:r w:rsidR="00877481" w:rsidRPr="00DD750D">
        <w:rPr>
          <w:sz w:val="22"/>
          <w:szCs w:val="22"/>
          <w:lang w:val="en-GB"/>
        </w:rPr>
        <w:t>Contract</w:t>
      </w:r>
      <w:r w:rsidRPr="00DD750D">
        <w:rPr>
          <w:sz w:val="22"/>
          <w:szCs w:val="22"/>
          <w:lang w:val="en-GB"/>
        </w:rPr>
        <w:t xml:space="preserve"> and its annexes as well as </w:t>
      </w:r>
      <w:r w:rsidRPr="00DD750D">
        <w:rPr>
          <w:color w:val="000000"/>
          <w:sz w:val="22"/>
          <w:szCs w:val="22"/>
          <w:lang w:val="en-GB"/>
        </w:rPr>
        <w:t>the</w:t>
      </w:r>
      <w:r w:rsidR="00E83368" w:rsidRPr="00DD750D">
        <w:rPr>
          <w:color w:val="000000"/>
          <w:sz w:val="22"/>
          <w:szCs w:val="22"/>
          <w:lang w:val="en-GB"/>
        </w:rPr>
        <w:t xml:space="preserve"> </w:t>
      </w:r>
      <w:r w:rsidR="00E83368" w:rsidRPr="00DD750D">
        <w:rPr>
          <w:sz w:val="22"/>
          <w:szCs w:val="22"/>
          <w:lang w:val="en-GB"/>
        </w:rPr>
        <w:t>Programme Manual and</w:t>
      </w:r>
      <w:r w:rsidRPr="00DD750D">
        <w:rPr>
          <w:color w:val="000000"/>
          <w:sz w:val="22"/>
          <w:szCs w:val="22"/>
          <w:lang w:val="en-GB"/>
        </w:rPr>
        <w:t xml:space="preserve"> </w:t>
      </w:r>
      <w:r w:rsidRPr="00DD750D">
        <w:rPr>
          <w:sz w:val="22"/>
          <w:szCs w:val="22"/>
          <w:lang w:val="en-GB"/>
        </w:rPr>
        <w:t>Guidelines on expenditure verification and other relevant information, and by inquiry of the Beneficiar</w:t>
      </w:r>
      <w:r w:rsidR="00EC2C26">
        <w:rPr>
          <w:sz w:val="22"/>
          <w:szCs w:val="22"/>
          <w:lang w:val="en-GB"/>
        </w:rPr>
        <w:t>y or the  Control Contact Point</w:t>
      </w:r>
      <w:r w:rsidRPr="00DD750D">
        <w:rPr>
          <w:sz w:val="22"/>
          <w:szCs w:val="22"/>
          <w:lang w:val="en-GB"/>
        </w:rPr>
        <w:t xml:space="preserve">. </w:t>
      </w:r>
    </w:p>
    <w:p w:rsidR="00BA4E5D" w:rsidRPr="00DD750D" w:rsidRDefault="00C1387D" w:rsidP="009400AE">
      <w:pPr>
        <w:pStyle w:val="Akapitzlist"/>
        <w:numPr>
          <w:ilvl w:val="1"/>
          <w:numId w:val="3"/>
        </w:numPr>
        <w:spacing w:after="120"/>
        <w:ind w:left="567" w:hanging="567"/>
        <w:contextualSpacing w:val="0"/>
        <w:jc w:val="both"/>
        <w:rPr>
          <w:sz w:val="22"/>
          <w:szCs w:val="22"/>
          <w:lang w:val="en-GB"/>
        </w:rPr>
      </w:pPr>
      <w:r w:rsidRPr="00DD750D">
        <w:rPr>
          <w:sz w:val="22"/>
          <w:szCs w:val="22"/>
          <w:lang w:val="en-GB"/>
        </w:rPr>
        <w:t xml:space="preserve">The Auditor documents matters </w:t>
      </w:r>
      <w:r w:rsidR="00FB0C49" w:rsidRPr="00DD750D">
        <w:rPr>
          <w:sz w:val="22"/>
          <w:szCs w:val="22"/>
          <w:lang w:val="en-GB"/>
        </w:rPr>
        <w:t>in a way</w:t>
      </w:r>
      <w:r w:rsidR="00F71ACC" w:rsidRPr="00DD750D">
        <w:rPr>
          <w:sz w:val="22"/>
          <w:szCs w:val="22"/>
          <w:lang w:val="en-GB"/>
        </w:rPr>
        <w:t xml:space="preserve"> to provide </w:t>
      </w:r>
      <w:r w:rsidRPr="00DD750D">
        <w:rPr>
          <w:sz w:val="22"/>
          <w:szCs w:val="22"/>
          <w:lang w:val="en-GB"/>
        </w:rPr>
        <w:t xml:space="preserve">evidence </w:t>
      </w:r>
      <w:r w:rsidR="00F71ACC" w:rsidRPr="00DD750D">
        <w:rPr>
          <w:sz w:val="22"/>
          <w:szCs w:val="22"/>
          <w:lang w:val="en-GB"/>
        </w:rPr>
        <w:t>of</w:t>
      </w:r>
      <w:r w:rsidR="00FB0C49" w:rsidRPr="00DD750D">
        <w:rPr>
          <w:sz w:val="22"/>
          <w:szCs w:val="22"/>
          <w:lang w:val="en-GB"/>
        </w:rPr>
        <w:t xml:space="preserve"> the</w:t>
      </w:r>
      <w:r w:rsidRPr="00DD750D">
        <w:rPr>
          <w:sz w:val="22"/>
          <w:szCs w:val="22"/>
          <w:lang w:val="en-GB"/>
        </w:rPr>
        <w:t xml:space="preserve"> factual findings</w:t>
      </w:r>
      <w:r w:rsidR="009669CA" w:rsidRPr="00DD750D">
        <w:rPr>
          <w:sz w:val="22"/>
          <w:szCs w:val="22"/>
          <w:lang w:val="en-GB"/>
        </w:rPr>
        <w:t>, proof of costs eligibility (by collecting appropriate supporting documents)</w:t>
      </w:r>
      <w:r w:rsidRPr="00DD750D">
        <w:rPr>
          <w:sz w:val="22"/>
          <w:szCs w:val="22"/>
          <w:lang w:val="en-GB"/>
        </w:rPr>
        <w:t>, and evidence that the work was carried out in accordance with the nature and extent of the procedures set in the Guidelines on expenditure verification. The Auditor uses the evidence obtained from these procedures as the basis for the report of factual findings. The failure to comply with these rules makes expenditure ineligible for EU financing.</w:t>
      </w:r>
      <w:r w:rsidR="00E83368" w:rsidRPr="00DD750D">
        <w:rPr>
          <w:sz w:val="22"/>
          <w:szCs w:val="22"/>
          <w:lang w:val="en-GB"/>
        </w:rPr>
        <w:t xml:space="preserve"> </w:t>
      </w:r>
    </w:p>
    <w:p w:rsidR="00E12D28" w:rsidRPr="00DD750D" w:rsidRDefault="00E12D28" w:rsidP="00E12D28">
      <w:pPr>
        <w:pStyle w:val="Akapitzlist"/>
        <w:numPr>
          <w:ilvl w:val="1"/>
          <w:numId w:val="3"/>
        </w:numPr>
        <w:spacing w:after="120"/>
        <w:ind w:left="567" w:hanging="567"/>
        <w:contextualSpacing w:val="0"/>
        <w:jc w:val="both"/>
        <w:rPr>
          <w:sz w:val="22"/>
          <w:szCs w:val="22"/>
          <w:lang w:val="en-GB"/>
        </w:rPr>
      </w:pPr>
      <w:r w:rsidRPr="00DD750D">
        <w:rPr>
          <w:rFonts w:cs="Arial"/>
          <w:sz w:val="22"/>
          <w:szCs w:val="22"/>
          <w:lang w:val="en-GB"/>
        </w:rPr>
        <w:t>The auditor ensure</w:t>
      </w:r>
      <w:r w:rsidR="00CA762A" w:rsidRPr="00DD750D">
        <w:rPr>
          <w:rFonts w:cs="Arial"/>
          <w:sz w:val="22"/>
          <w:szCs w:val="22"/>
          <w:lang w:val="en-GB"/>
        </w:rPr>
        <w:t>s</w:t>
      </w:r>
      <w:r w:rsidRPr="00DD750D">
        <w:rPr>
          <w:rFonts w:cs="Arial"/>
          <w:sz w:val="22"/>
          <w:szCs w:val="22"/>
          <w:lang w:val="en-GB"/>
        </w:rPr>
        <w:t xml:space="preserve"> that the process and outcome of control operations will be appropriately documented so that any other auditor will be able to make  re-control activities based only on the documents collected and prepared by the auditor. </w:t>
      </w:r>
    </w:p>
    <w:p w:rsidR="00AD66F2" w:rsidRPr="00DD750D" w:rsidRDefault="00AD66F2" w:rsidP="009400AE">
      <w:pPr>
        <w:pStyle w:val="Akapitzlist"/>
        <w:numPr>
          <w:ilvl w:val="1"/>
          <w:numId w:val="3"/>
        </w:numPr>
        <w:spacing w:after="120"/>
        <w:ind w:left="567" w:hanging="567"/>
        <w:contextualSpacing w:val="0"/>
        <w:jc w:val="both"/>
        <w:rPr>
          <w:sz w:val="22"/>
          <w:szCs w:val="22"/>
          <w:lang w:val="en-GB"/>
        </w:rPr>
      </w:pPr>
      <w:r w:rsidRPr="00DD750D">
        <w:rPr>
          <w:sz w:val="22"/>
          <w:szCs w:val="22"/>
          <w:lang w:val="en-GB"/>
        </w:rPr>
        <w:t xml:space="preserve">The Auditor will attend the specific trainings and meetings for Auditors organized by the competent Programme bodies. </w:t>
      </w:r>
    </w:p>
    <w:p w:rsidR="00C1387D" w:rsidRPr="00DD750D" w:rsidRDefault="000F4FF3" w:rsidP="000B14B3">
      <w:pPr>
        <w:pStyle w:val="Akapitzlist"/>
        <w:numPr>
          <w:ilvl w:val="1"/>
          <w:numId w:val="3"/>
        </w:numPr>
        <w:spacing w:after="120"/>
        <w:ind w:left="567" w:hanging="567"/>
        <w:contextualSpacing w:val="0"/>
        <w:jc w:val="both"/>
        <w:rPr>
          <w:sz w:val="22"/>
          <w:szCs w:val="22"/>
          <w:lang w:val="en-GB"/>
        </w:rPr>
      </w:pPr>
      <w:r w:rsidRPr="00DD750D">
        <w:rPr>
          <w:rFonts w:cs="Arial"/>
          <w:sz w:val="22"/>
          <w:szCs w:val="22"/>
          <w:lang w:val="en-GB"/>
        </w:rPr>
        <w:t xml:space="preserve">The Auditor is obliged cooperate with the Joint Technical Secretariat, Control Contact Point and other entities authorized to control of the project, including </w:t>
      </w:r>
      <w:r w:rsidRPr="00DD750D">
        <w:rPr>
          <w:rFonts w:cs="Arial"/>
          <w:sz w:val="22"/>
          <w:szCs w:val="22"/>
          <w:lang w:val="en-GB"/>
        </w:rPr>
        <w:lastRenderedPageBreak/>
        <w:t>providing explanations, access to documents collected during the audit investigation</w:t>
      </w:r>
      <w:r w:rsidR="004B4C89" w:rsidRPr="00DD750D">
        <w:rPr>
          <w:rFonts w:cs="Arial"/>
          <w:sz w:val="22"/>
          <w:szCs w:val="22"/>
          <w:lang w:val="en-GB"/>
        </w:rPr>
        <w:t>.</w:t>
      </w:r>
      <w:r w:rsidR="00BE05DC" w:rsidRPr="00DD750D">
        <w:rPr>
          <w:sz w:val="22"/>
          <w:szCs w:val="22"/>
          <w:lang w:val="en-GB"/>
        </w:rPr>
        <w:t xml:space="preserve"> </w:t>
      </w:r>
    </w:p>
    <w:p w:rsidR="00BE05DC" w:rsidRPr="00DD750D" w:rsidRDefault="00BE05DC" w:rsidP="00BE05DC">
      <w:pPr>
        <w:keepNext/>
        <w:keepLines/>
        <w:tabs>
          <w:tab w:val="left" w:pos="1134"/>
        </w:tabs>
        <w:spacing w:before="240" w:after="120"/>
        <w:ind w:left="1134" w:hanging="1134"/>
        <w:jc w:val="both"/>
        <w:rPr>
          <w:b/>
          <w:lang w:val="en-GB"/>
        </w:rPr>
      </w:pPr>
      <w:r w:rsidRPr="00DD750D">
        <w:rPr>
          <w:b/>
          <w:lang w:val="en-GB"/>
        </w:rPr>
        <w:t>Article 8.</w:t>
      </w:r>
      <w:r w:rsidRPr="00DD750D">
        <w:rPr>
          <w:b/>
          <w:lang w:val="en-GB"/>
        </w:rPr>
        <w:tab/>
      </w:r>
      <w:r w:rsidR="00A416CB" w:rsidRPr="00DD750D">
        <w:rPr>
          <w:b/>
          <w:lang w:val="en-GB"/>
        </w:rPr>
        <w:t>Post-control documents</w:t>
      </w:r>
      <w:bookmarkEnd w:id="3"/>
    </w:p>
    <w:p w:rsidR="00311ADC" w:rsidRPr="00DD750D" w:rsidRDefault="00BE05DC" w:rsidP="00BE05DC">
      <w:pPr>
        <w:spacing w:after="120"/>
        <w:ind w:left="567" w:hanging="567"/>
        <w:jc w:val="both"/>
        <w:rPr>
          <w:sz w:val="22"/>
          <w:szCs w:val="22"/>
          <w:lang w:val="en-GB"/>
        </w:rPr>
      </w:pPr>
      <w:r w:rsidRPr="00DD750D">
        <w:rPr>
          <w:sz w:val="22"/>
          <w:szCs w:val="22"/>
          <w:lang w:val="en-GB"/>
        </w:rPr>
        <w:t xml:space="preserve">8.1 </w:t>
      </w:r>
      <w:r w:rsidRPr="00DD750D">
        <w:rPr>
          <w:sz w:val="22"/>
          <w:szCs w:val="22"/>
          <w:lang w:val="en-GB"/>
        </w:rPr>
        <w:tab/>
        <w:t xml:space="preserve">The Auditor shall submit the </w:t>
      </w:r>
      <w:r w:rsidR="00BA3E02" w:rsidRPr="00DD750D">
        <w:rPr>
          <w:sz w:val="22"/>
          <w:szCs w:val="22"/>
          <w:lang w:val="en-GB"/>
        </w:rPr>
        <w:t xml:space="preserve">post-control documents </w:t>
      </w:r>
      <w:r w:rsidR="00573626" w:rsidRPr="00DD750D">
        <w:rPr>
          <w:sz w:val="22"/>
          <w:szCs w:val="22"/>
          <w:lang w:val="en-GB"/>
        </w:rPr>
        <w:t>to the Beneficiary</w:t>
      </w:r>
      <w:r w:rsidR="00A416CB" w:rsidRPr="00DD750D">
        <w:rPr>
          <w:sz w:val="22"/>
          <w:szCs w:val="22"/>
          <w:lang w:val="en-GB"/>
        </w:rPr>
        <w:t xml:space="preserve"> (certificate with relevant checklist(s)</w:t>
      </w:r>
      <w:r w:rsidR="005B3A85" w:rsidRPr="00DD750D">
        <w:rPr>
          <w:sz w:val="22"/>
          <w:szCs w:val="22"/>
          <w:lang w:val="en-GB"/>
        </w:rPr>
        <w:t>)</w:t>
      </w:r>
      <w:r w:rsidR="00573626" w:rsidRPr="00DD750D">
        <w:rPr>
          <w:sz w:val="22"/>
          <w:szCs w:val="22"/>
          <w:lang w:val="en-GB"/>
        </w:rPr>
        <w:t>,</w:t>
      </w:r>
      <w:r w:rsidRPr="00DD750D">
        <w:rPr>
          <w:sz w:val="22"/>
          <w:szCs w:val="22"/>
          <w:lang w:val="en-GB"/>
        </w:rPr>
        <w:t xml:space="preserve"> following the templates </w:t>
      </w:r>
      <w:r w:rsidR="00B600E1" w:rsidRPr="00DD750D">
        <w:rPr>
          <w:sz w:val="22"/>
          <w:szCs w:val="22"/>
          <w:lang w:val="en-GB"/>
        </w:rPr>
        <w:t>and procedures established in t</w:t>
      </w:r>
      <w:r w:rsidR="00F56CB3" w:rsidRPr="00DD750D">
        <w:rPr>
          <w:sz w:val="22"/>
          <w:szCs w:val="22"/>
          <w:lang w:val="en-GB"/>
        </w:rPr>
        <w:t>he Guidelines on expenditure.</w:t>
      </w:r>
    </w:p>
    <w:p w:rsidR="00BE05DC" w:rsidRPr="00DD750D" w:rsidRDefault="00BE05DC" w:rsidP="00BE05DC">
      <w:pPr>
        <w:spacing w:after="120"/>
        <w:ind w:left="567" w:hanging="567"/>
        <w:jc w:val="both"/>
        <w:rPr>
          <w:sz w:val="22"/>
          <w:szCs w:val="22"/>
          <w:lang w:val="en-GB"/>
        </w:rPr>
      </w:pPr>
      <w:r w:rsidRPr="00DD750D">
        <w:rPr>
          <w:sz w:val="22"/>
          <w:szCs w:val="22"/>
          <w:lang w:val="en-GB"/>
        </w:rPr>
        <w:t>8.2</w:t>
      </w:r>
      <w:r w:rsidRPr="00DD750D">
        <w:rPr>
          <w:sz w:val="22"/>
          <w:szCs w:val="22"/>
          <w:lang w:val="en-GB"/>
        </w:rPr>
        <w:tab/>
        <w:t xml:space="preserve">In case of identification of suspected and/or established fraud, the Auditor shall submit the </w:t>
      </w:r>
      <w:r w:rsidR="005D6595" w:rsidRPr="00DD750D">
        <w:rPr>
          <w:sz w:val="22"/>
          <w:szCs w:val="22"/>
          <w:lang w:val="en-GB"/>
        </w:rPr>
        <w:t xml:space="preserve">Irregularity Note </w:t>
      </w:r>
      <w:r w:rsidRPr="00DD750D">
        <w:rPr>
          <w:sz w:val="22"/>
          <w:szCs w:val="22"/>
          <w:lang w:val="en-GB"/>
        </w:rPr>
        <w:t xml:space="preserve">without delay directly to the </w:t>
      </w:r>
      <w:bookmarkStart w:id="4" w:name="_Hlk491604352"/>
      <w:r w:rsidRPr="00DD750D">
        <w:rPr>
          <w:sz w:val="22"/>
          <w:szCs w:val="22"/>
          <w:lang w:val="en-GB"/>
        </w:rPr>
        <w:t>Joint Technical Secretariat</w:t>
      </w:r>
      <w:r w:rsidR="00877481" w:rsidRPr="00DD750D">
        <w:rPr>
          <w:sz w:val="22"/>
          <w:szCs w:val="22"/>
          <w:lang w:val="en-GB"/>
        </w:rPr>
        <w:t xml:space="preserve"> indicated in the Grant Contract</w:t>
      </w:r>
      <w:bookmarkEnd w:id="4"/>
      <w:r w:rsidR="00ED359B" w:rsidRPr="00DD750D">
        <w:rPr>
          <w:sz w:val="22"/>
          <w:szCs w:val="22"/>
          <w:lang w:val="en-GB"/>
        </w:rPr>
        <w:t xml:space="preserve">. </w:t>
      </w:r>
    </w:p>
    <w:p w:rsidR="00BE05DC" w:rsidRPr="00DD750D" w:rsidRDefault="00BE05DC" w:rsidP="00BE05DC">
      <w:pPr>
        <w:keepNext/>
        <w:keepLines/>
        <w:tabs>
          <w:tab w:val="left" w:pos="1134"/>
        </w:tabs>
        <w:spacing w:before="240" w:after="120"/>
        <w:ind w:left="1134" w:hanging="1134"/>
        <w:jc w:val="both"/>
        <w:rPr>
          <w:b/>
          <w:lang w:val="en-GB"/>
        </w:rPr>
      </w:pPr>
      <w:r w:rsidRPr="00DD750D">
        <w:rPr>
          <w:b/>
          <w:lang w:val="en-GB"/>
        </w:rPr>
        <w:t>Article 9.</w:t>
      </w:r>
      <w:r w:rsidRPr="00DD750D">
        <w:rPr>
          <w:b/>
          <w:lang w:val="en-GB"/>
        </w:rPr>
        <w:tab/>
        <w:t xml:space="preserve">Approval of the </w:t>
      </w:r>
      <w:r w:rsidR="006C65F5" w:rsidRPr="00DD750D">
        <w:rPr>
          <w:b/>
          <w:lang w:val="en-GB"/>
        </w:rPr>
        <w:t>post-control documents</w:t>
      </w:r>
      <w:r w:rsidRPr="00DD750D">
        <w:rPr>
          <w:b/>
          <w:lang w:val="en-GB"/>
        </w:rPr>
        <w:t xml:space="preserve"> </w:t>
      </w:r>
    </w:p>
    <w:p w:rsidR="00BE05DC" w:rsidRPr="00DD750D" w:rsidRDefault="00BE05DC" w:rsidP="00BE05DC">
      <w:pPr>
        <w:pStyle w:val="Listanumerowana"/>
        <w:numPr>
          <w:ilvl w:val="0"/>
          <w:numId w:val="0"/>
        </w:numPr>
        <w:spacing w:after="120"/>
        <w:ind w:left="567" w:hanging="567"/>
        <w:rPr>
          <w:rFonts w:ascii="Century Gothic" w:eastAsiaTheme="minorHAnsi" w:hAnsi="Century Gothic" w:cstheme="minorBidi"/>
          <w:sz w:val="22"/>
          <w:szCs w:val="22"/>
        </w:rPr>
      </w:pPr>
      <w:r w:rsidRPr="00DD750D">
        <w:rPr>
          <w:rFonts w:ascii="Century Gothic" w:eastAsiaTheme="minorHAnsi" w:hAnsi="Century Gothic" w:cstheme="minorBidi"/>
          <w:sz w:val="22"/>
          <w:szCs w:val="22"/>
        </w:rPr>
        <w:t>9.1</w:t>
      </w:r>
      <w:r w:rsidRPr="00DD750D">
        <w:rPr>
          <w:rFonts w:ascii="Century Gothic" w:eastAsiaTheme="minorHAnsi" w:hAnsi="Century Gothic" w:cstheme="minorBidi"/>
          <w:sz w:val="22"/>
          <w:szCs w:val="22"/>
        </w:rPr>
        <w:tab/>
        <w:t xml:space="preserve">The </w:t>
      </w:r>
      <w:r w:rsidR="00C70C73" w:rsidRPr="00DD750D">
        <w:rPr>
          <w:rFonts w:ascii="Century Gothic" w:eastAsia="Calibri" w:hAnsi="Century Gothic"/>
          <w:sz w:val="22"/>
          <w:szCs w:val="22"/>
        </w:rPr>
        <w:t>Auditor’s certificate</w:t>
      </w:r>
      <w:r w:rsidR="006C65F5" w:rsidRPr="00DD750D">
        <w:rPr>
          <w:rFonts w:ascii="Century Gothic" w:eastAsia="Calibri" w:hAnsi="Century Gothic"/>
          <w:sz w:val="22"/>
          <w:szCs w:val="22"/>
        </w:rPr>
        <w:t xml:space="preserve"> </w:t>
      </w:r>
      <w:r w:rsidR="006C65F5" w:rsidRPr="00DD750D">
        <w:rPr>
          <w:rFonts w:ascii="Century Gothic" w:hAnsi="Century Gothic"/>
          <w:sz w:val="22"/>
          <w:szCs w:val="22"/>
        </w:rPr>
        <w:t>with relevant checklist(s)</w:t>
      </w:r>
      <w:r w:rsidR="00C70C73" w:rsidRPr="00DD750D">
        <w:rPr>
          <w:rFonts w:ascii="Century Gothic" w:eastAsia="Calibri" w:hAnsi="Century Gothic"/>
          <w:sz w:val="22"/>
          <w:szCs w:val="22"/>
        </w:rPr>
        <w:t xml:space="preserve"> </w:t>
      </w:r>
      <w:r w:rsidRPr="00DD750D">
        <w:rPr>
          <w:rFonts w:ascii="Century Gothic" w:eastAsiaTheme="minorHAnsi" w:hAnsi="Century Gothic" w:cstheme="minorBidi"/>
          <w:sz w:val="22"/>
          <w:szCs w:val="22"/>
        </w:rPr>
        <w:t>shall be appr</w:t>
      </w:r>
      <w:r w:rsidR="009E7FFD" w:rsidRPr="00DD750D">
        <w:rPr>
          <w:rFonts w:ascii="Century Gothic" w:eastAsiaTheme="minorHAnsi" w:hAnsi="Century Gothic" w:cstheme="minorBidi"/>
          <w:sz w:val="22"/>
          <w:szCs w:val="22"/>
        </w:rPr>
        <w:t>oved by the Managing Authority and</w:t>
      </w:r>
      <w:r w:rsidRPr="00DD750D">
        <w:rPr>
          <w:rFonts w:ascii="Century Gothic" w:eastAsiaTheme="minorHAnsi" w:hAnsi="Century Gothic" w:cstheme="minorBidi"/>
          <w:sz w:val="22"/>
          <w:szCs w:val="22"/>
        </w:rPr>
        <w:t xml:space="preserve"> Joint Technical Secretariat indicated in the </w:t>
      </w:r>
      <w:r w:rsidR="00877481" w:rsidRPr="00DD750D">
        <w:rPr>
          <w:rFonts w:ascii="Century Gothic" w:eastAsiaTheme="minorHAnsi" w:hAnsi="Century Gothic" w:cstheme="minorBidi"/>
          <w:sz w:val="22"/>
          <w:szCs w:val="22"/>
        </w:rPr>
        <w:t>Grant</w:t>
      </w:r>
      <w:r w:rsidRPr="00DD750D">
        <w:rPr>
          <w:rFonts w:ascii="Century Gothic" w:eastAsiaTheme="minorHAnsi" w:hAnsi="Century Gothic" w:cstheme="minorBidi"/>
          <w:sz w:val="22"/>
          <w:szCs w:val="22"/>
        </w:rPr>
        <w:t xml:space="preserve"> </w:t>
      </w:r>
      <w:r w:rsidR="00877481" w:rsidRPr="00DD750D">
        <w:rPr>
          <w:rFonts w:ascii="Century Gothic" w:eastAsiaTheme="minorHAnsi" w:hAnsi="Century Gothic" w:cstheme="minorBidi"/>
          <w:sz w:val="22"/>
          <w:szCs w:val="22"/>
        </w:rPr>
        <w:t>Contract</w:t>
      </w:r>
      <w:r w:rsidRPr="00DD750D">
        <w:rPr>
          <w:rFonts w:ascii="Century Gothic" w:eastAsiaTheme="minorHAnsi" w:hAnsi="Century Gothic" w:cstheme="minorBidi"/>
          <w:sz w:val="22"/>
          <w:szCs w:val="22"/>
        </w:rPr>
        <w:t xml:space="preserve"> after submission by the Lead Beneficiary. </w:t>
      </w:r>
      <w:r w:rsidR="00316DFE" w:rsidRPr="00DD750D">
        <w:rPr>
          <w:rFonts w:ascii="Century Gothic" w:hAnsi="Century Gothic"/>
          <w:color w:val="000000"/>
          <w:sz w:val="22"/>
          <w:szCs w:val="22"/>
        </w:rPr>
        <w:t xml:space="preserve">The Auditor may, where appropriate, be requested to provide clarifications or additional information with regard to the post-control documents and the progress report. </w:t>
      </w:r>
    </w:p>
    <w:p w:rsidR="00BE05DC" w:rsidRPr="00DD750D" w:rsidRDefault="00BE05DC" w:rsidP="00BE05DC">
      <w:pPr>
        <w:pStyle w:val="Listanumerowana"/>
        <w:numPr>
          <w:ilvl w:val="0"/>
          <w:numId w:val="0"/>
        </w:numPr>
        <w:spacing w:after="120"/>
        <w:ind w:left="567" w:hanging="567"/>
        <w:rPr>
          <w:rFonts w:ascii="Century Gothic" w:hAnsi="Century Gothic"/>
          <w:color w:val="000000"/>
          <w:sz w:val="22"/>
          <w:szCs w:val="22"/>
        </w:rPr>
      </w:pPr>
      <w:r w:rsidRPr="00DD750D">
        <w:rPr>
          <w:rFonts w:ascii="Century Gothic" w:eastAsiaTheme="minorHAnsi" w:hAnsi="Century Gothic" w:cstheme="minorBidi"/>
          <w:sz w:val="22"/>
          <w:szCs w:val="22"/>
        </w:rPr>
        <w:t>9.2</w:t>
      </w:r>
      <w:r w:rsidRPr="00DD750D">
        <w:rPr>
          <w:rFonts w:ascii="Century Gothic" w:eastAsiaTheme="minorHAnsi" w:hAnsi="Century Gothic" w:cstheme="minorBidi"/>
          <w:sz w:val="22"/>
          <w:szCs w:val="22"/>
        </w:rPr>
        <w:tab/>
        <w:t xml:space="preserve">Should the Managing Authority, the Joint Technical Secretariat, the Control Contact Points </w:t>
      </w:r>
      <w:r w:rsidRPr="00DD750D">
        <w:rPr>
          <w:rFonts w:ascii="Century Gothic" w:hAnsi="Century Gothic"/>
          <w:color w:val="000000"/>
          <w:sz w:val="22"/>
          <w:szCs w:val="22"/>
        </w:rPr>
        <w:t>or any other authorized control entities</w:t>
      </w:r>
      <w:r w:rsidRPr="00DD750D">
        <w:rPr>
          <w:rFonts w:ascii="Century Gothic" w:eastAsiaTheme="minorHAnsi" w:hAnsi="Century Gothic" w:cstheme="minorBidi"/>
          <w:sz w:val="22"/>
          <w:szCs w:val="22"/>
        </w:rPr>
        <w:t xml:space="preserve"> have any doubt concerning</w:t>
      </w:r>
      <w:r w:rsidR="009438C2" w:rsidRPr="00DD750D">
        <w:rPr>
          <w:rFonts w:ascii="Century Gothic" w:eastAsiaTheme="minorHAnsi" w:hAnsi="Century Gothic" w:cstheme="minorBidi"/>
          <w:sz w:val="22"/>
          <w:szCs w:val="22"/>
        </w:rPr>
        <w:t xml:space="preserve"> a</w:t>
      </w:r>
      <w:r w:rsidR="00D06E52" w:rsidRPr="00DD750D">
        <w:rPr>
          <w:rFonts w:ascii="Century Gothic" w:eastAsiaTheme="minorHAnsi" w:hAnsi="Century Gothic" w:cstheme="minorBidi"/>
          <w:sz w:val="22"/>
          <w:szCs w:val="22"/>
        </w:rPr>
        <w:t>pproved expenditure</w:t>
      </w:r>
      <w:r w:rsidR="00EA2C47" w:rsidRPr="00DD750D">
        <w:rPr>
          <w:rFonts w:ascii="Century Gothic" w:eastAsiaTheme="minorHAnsi" w:hAnsi="Century Gothic" w:cstheme="minorBidi"/>
          <w:sz w:val="22"/>
          <w:szCs w:val="22"/>
        </w:rPr>
        <w:t xml:space="preserve"> included in </w:t>
      </w:r>
      <w:r w:rsidR="00EA2C47" w:rsidRPr="00DD750D">
        <w:rPr>
          <w:rFonts w:ascii="Century Gothic" w:hAnsi="Century Gothic"/>
          <w:color w:val="000000"/>
          <w:sz w:val="22"/>
          <w:szCs w:val="22"/>
        </w:rPr>
        <w:t>the progress report</w:t>
      </w:r>
      <w:r w:rsidR="00D06E52" w:rsidRPr="00DD750D">
        <w:rPr>
          <w:rFonts w:ascii="Century Gothic" w:eastAsiaTheme="minorHAnsi" w:hAnsi="Century Gothic" w:cstheme="minorBidi"/>
          <w:sz w:val="22"/>
          <w:szCs w:val="22"/>
        </w:rPr>
        <w:t xml:space="preserve"> and</w:t>
      </w:r>
      <w:r w:rsidRPr="00DD750D">
        <w:rPr>
          <w:rFonts w:ascii="Century Gothic" w:eastAsiaTheme="minorHAnsi" w:hAnsi="Century Gothic" w:cstheme="minorBidi"/>
          <w:sz w:val="22"/>
          <w:szCs w:val="22"/>
        </w:rPr>
        <w:t xml:space="preserve"> findings indicated in the</w:t>
      </w:r>
      <w:r w:rsidR="009438C2" w:rsidRPr="00DD750D">
        <w:rPr>
          <w:rFonts w:ascii="Century Gothic" w:eastAsiaTheme="minorHAnsi" w:hAnsi="Century Gothic" w:cstheme="minorBidi"/>
          <w:sz w:val="22"/>
          <w:szCs w:val="22"/>
        </w:rPr>
        <w:t xml:space="preserve"> </w:t>
      </w:r>
      <w:r w:rsidR="009438C2" w:rsidRPr="00DD750D">
        <w:rPr>
          <w:rFonts w:ascii="Century Gothic" w:eastAsia="Calibri" w:hAnsi="Century Gothic"/>
          <w:sz w:val="22"/>
          <w:szCs w:val="22"/>
        </w:rPr>
        <w:t>auditor’s certificate,</w:t>
      </w:r>
      <w:r w:rsidRPr="00DD750D">
        <w:rPr>
          <w:rFonts w:ascii="Century Gothic" w:eastAsiaTheme="minorHAnsi" w:hAnsi="Century Gothic" w:cstheme="minorBidi"/>
          <w:sz w:val="22"/>
          <w:szCs w:val="22"/>
        </w:rPr>
        <w:t xml:space="preserve"> the Auditor will receive a request for clarification </w:t>
      </w:r>
      <w:r w:rsidRPr="00DD750D">
        <w:rPr>
          <w:rFonts w:ascii="Century Gothic" w:hAnsi="Century Gothic"/>
          <w:color w:val="000000"/>
          <w:sz w:val="22"/>
          <w:szCs w:val="22"/>
        </w:rPr>
        <w:t>answers, present documents</w:t>
      </w:r>
      <w:r w:rsidRPr="00DD750D">
        <w:rPr>
          <w:rFonts w:ascii="Century Gothic" w:eastAsiaTheme="minorHAnsi" w:hAnsi="Century Gothic" w:cstheme="minorBidi"/>
          <w:sz w:val="22"/>
          <w:szCs w:val="22"/>
        </w:rPr>
        <w:t xml:space="preserve">, which will be provided in a maximum of 7 calendar days or </w:t>
      </w:r>
      <w:r w:rsidRPr="00DD750D">
        <w:rPr>
          <w:rFonts w:ascii="Century Gothic" w:hAnsi="Century Gothic"/>
          <w:color w:val="000000"/>
          <w:sz w:val="22"/>
          <w:szCs w:val="22"/>
        </w:rPr>
        <w:t xml:space="preserve">within deadlines specified by the control entities. </w:t>
      </w:r>
    </w:p>
    <w:p w:rsidR="006677FD" w:rsidRPr="00DD750D" w:rsidRDefault="00677146" w:rsidP="00BE05DC">
      <w:pPr>
        <w:pStyle w:val="Listanumerowana"/>
        <w:numPr>
          <w:ilvl w:val="0"/>
          <w:numId w:val="0"/>
        </w:numPr>
        <w:spacing w:after="120"/>
        <w:ind w:left="567" w:hanging="567"/>
        <w:rPr>
          <w:rFonts w:ascii="Century Gothic" w:eastAsiaTheme="minorHAnsi" w:hAnsi="Century Gothic" w:cstheme="minorBidi"/>
          <w:sz w:val="22"/>
          <w:szCs w:val="22"/>
        </w:rPr>
      </w:pPr>
      <w:r w:rsidRPr="00DD750D">
        <w:rPr>
          <w:rFonts w:ascii="Century Gothic" w:hAnsi="Century Gothic"/>
          <w:color w:val="000000"/>
          <w:sz w:val="22"/>
          <w:szCs w:val="22"/>
        </w:rPr>
        <w:t xml:space="preserve">9.3 </w:t>
      </w:r>
      <w:r w:rsidRPr="00DD750D">
        <w:rPr>
          <w:rFonts w:ascii="Century Gothic" w:hAnsi="Century Gothic"/>
          <w:color w:val="000000"/>
          <w:sz w:val="22"/>
          <w:szCs w:val="22"/>
        </w:rPr>
        <w:tab/>
        <w:t xml:space="preserve">When appeal </w:t>
      </w:r>
      <w:r w:rsidR="00B81FFB" w:rsidRPr="00B81FFB">
        <w:rPr>
          <w:rFonts w:ascii="Century Gothic" w:eastAsiaTheme="minorHAnsi" w:hAnsi="Century Gothic" w:cstheme="minorBidi"/>
          <w:sz w:val="22"/>
          <w:szCs w:val="22"/>
        </w:rPr>
        <w:t>from the result of the Auditor's verification to the Joint Technical Secretariat is positively recognized, expenditures regarded as eligible in consequence of resolving the objections shall be approved by the Auditor in the next report. In</w:t>
      </w:r>
      <w:r w:rsidR="00BB4A41" w:rsidRPr="00DD750D">
        <w:rPr>
          <w:rFonts w:ascii="Century Gothic" w:hAnsi="Century Gothic"/>
          <w:sz w:val="22"/>
          <w:szCs w:val="22"/>
        </w:rPr>
        <w:t xml:space="preserve"> case of final report, post control documents shall be changed respectively</w:t>
      </w:r>
      <w:r w:rsidR="001739C3" w:rsidRPr="00DD750D">
        <w:rPr>
          <w:sz w:val="22"/>
          <w:szCs w:val="22"/>
        </w:rPr>
        <w:t>.</w:t>
      </w:r>
    </w:p>
    <w:p w:rsidR="00BE05DC" w:rsidRPr="00DD750D" w:rsidRDefault="00BE05DC" w:rsidP="00BE05DC">
      <w:pPr>
        <w:keepNext/>
        <w:keepLines/>
        <w:tabs>
          <w:tab w:val="left" w:pos="1134"/>
        </w:tabs>
        <w:spacing w:before="240" w:after="120"/>
        <w:ind w:left="1134" w:hanging="1134"/>
        <w:rPr>
          <w:b/>
          <w:lang w:val="en-GB"/>
        </w:rPr>
      </w:pPr>
      <w:r w:rsidRPr="00DD750D">
        <w:rPr>
          <w:b/>
          <w:lang w:val="en-GB"/>
        </w:rPr>
        <w:t>Article 10.</w:t>
      </w:r>
      <w:r w:rsidRPr="00DD750D">
        <w:rPr>
          <w:b/>
          <w:lang w:val="en-GB"/>
        </w:rPr>
        <w:tab/>
        <w:t>Quality control by programme bodies</w:t>
      </w:r>
    </w:p>
    <w:p w:rsidR="00BE05DC" w:rsidRPr="00DD750D" w:rsidRDefault="00BE05DC" w:rsidP="00BE05DC">
      <w:pPr>
        <w:pStyle w:val="Listanumerowana"/>
        <w:numPr>
          <w:ilvl w:val="0"/>
          <w:numId w:val="0"/>
        </w:numPr>
        <w:spacing w:after="120"/>
        <w:ind w:left="567" w:hanging="567"/>
        <w:rPr>
          <w:rFonts w:ascii="Century Gothic" w:eastAsiaTheme="minorHAnsi" w:hAnsi="Century Gothic" w:cstheme="minorBidi"/>
          <w:sz w:val="22"/>
          <w:szCs w:val="22"/>
        </w:rPr>
      </w:pPr>
      <w:r w:rsidRPr="00DD750D">
        <w:rPr>
          <w:rFonts w:ascii="Century Gothic" w:eastAsiaTheme="minorHAnsi" w:hAnsi="Century Gothic" w:cstheme="minorBidi"/>
          <w:sz w:val="22"/>
          <w:szCs w:val="22"/>
        </w:rPr>
        <w:t>10.1</w:t>
      </w:r>
      <w:r w:rsidRPr="00DD750D">
        <w:rPr>
          <w:rFonts w:ascii="Century Gothic" w:eastAsiaTheme="minorHAnsi" w:hAnsi="Century Gothic" w:cstheme="minorBidi"/>
          <w:sz w:val="22"/>
          <w:szCs w:val="22"/>
        </w:rPr>
        <w:tab/>
        <w:t>The Managing Authority, the Joint Technical Secretariat or the Control Contact Point may carry out quality control of the</w:t>
      </w:r>
      <w:r w:rsidR="0010538E" w:rsidRPr="00DD750D">
        <w:rPr>
          <w:rFonts w:ascii="Century Gothic" w:eastAsiaTheme="minorHAnsi" w:hAnsi="Century Gothic" w:cstheme="minorBidi"/>
          <w:sz w:val="22"/>
          <w:szCs w:val="22"/>
        </w:rPr>
        <w:t xml:space="preserve"> </w:t>
      </w:r>
      <w:r w:rsidR="00DD750D" w:rsidRPr="00DD750D">
        <w:rPr>
          <w:rFonts w:ascii="Century Gothic" w:eastAsiaTheme="minorHAnsi" w:hAnsi="Century Gothic" w:cstheme="minorBidi"/>
          <w:sz w:val="22"/>
          <w:szCs w:val="22"/>
        </w:rPr>
        <w:t>Auditor’s</w:t>
      </w:r>
      <w:r w:rsidRPr="00DD750D">
        <w:rPr>
          <w:rFonts w:ascii="Century Gothic" w:eastAsiaTheme="minorHAnsi" w:hAnsi="Century Gothic" w:cstheme="minorBidi"/>
          <w:sz w:val="22"/>
          <w:szCs w:val="22"/>
        </w:rPr>
        <w:t xml:space="preserve"> work carried out, including the examination of the working papers, at any moment during the execution period of the </w:t>
      </w:r>
      <w:r w:rsidR="00877481" w:rsidRPr="00DD750D">
        <w:rPr>
          <w:rFonts w:ascii="Century Gothic" w:eastAsiaTheme="minorHAnsi" w:hAnsi="Century Gothic" w:cstheme="minorBidi"/>
          <w:sz w:val="22"/>
          <w:szCs w:val="22"/>
        </w:rPr>
        <w:t>Grant</w:t>
      </w:r>
      <w:r w:rsidRPr="00DD750D">
        <w:rPr>
          <w:rFonts w:ascii="Century Gothic" w:eastAsiaTheme="minorHAnsi" w:hAnsi="Century Gothic" w:cstheme="minorBidi"/>
          <w:sz w:val="22"/>
          <w:szCs w:val="22"/>
        </w:rPr>
        <w:t xml:space="preserve"> </w:t>
      </w:r>
      <w:r w:rsidR="00877481" w:rsidRPr="00DD750D">
        <w:rPr>
          <w:rFonts w:ascii="Century Gothic" w:eastAsiaTheme="minorHAnsi" w:hAnsi="Century Gothic" w:cstheme="minorBidi"/>
          <w:sz w:val="22"/>
          <w:szCs w:val="22"/>
        </w:rPr>
        <w:t>Contract</w:t>
      </w:r>
      <w:r w:rsidRPr="00DD750D">
        <w:rPr>
          <w:rFonts w:ascii="Century Gothic" w:eastAsiaTheme="minorHAnsi" w:hAnsi="Century Gothic" w:cstheme="minorBidi"/>
          <w:sz w:val="22"/>
          <w:szCs w:val="22"/>
        </w:rPr>
        <w:t>.</w:t>
      </w:r>
    </w:p>
    <w:p w:rsidR="006411D2" w:rsidRPr="009955A8" w:rsidRDefault="006411D2" w:rsidP="006411D2">
      <w:pPr>
        <w:pStyle w:val="Listanumerowana"/>
        <w:numPr>
          <w:ilvl w:val="0"/>
          <w:numId w:val="0"/>
        </w:numPr>
        <w:spacing w:after="120"/>
        <w:ind w:left="567" w:hanging="567"/>
        <w:rPr>
          <w:rFonts w:ascii="Century Gothic" w:eastAsiaTheme="minorHAnsi" w:hAnsi="Century Gothic" w:cstheme="minorBidi"/>
          <w:sz w:val="22"/>
          <w:szCs w:val="22"/>
        </w:rPr>
      </w:pPr>
      <w:r w:rsidRPr="00DD750D">
        <w:rPr>
          <w:rFonts w:ascii="Century Gothic" w:eastAsiaTheme="minorHAnsi" w:hAnsi="Century Gothic" w:cstheme="minorBidi"/>
          <w:sz w:val="22"/>
          <w:szCs w:val="22"/>
        </w:rPr>
        <w:t>10.2</w:t>
      </w:r>
      <w:r w:rsidRPr="00DD750D">
        <w:rPr>
          <w:rFonts w:ascii="Century Gothic" w:eastAsiaTheme="minorHAnsi" w:hAnsi="Century Gothic" w:cstheme="minorBidi"/>
          <w:sz w:val="22"/>
          <w:szCs w:val="22"/>
        </w:rPr>
        <w:tab/>
        <w:t xml:space="preserve">The Auditor </w:t>
      </w:r>
      <w:r w:rsidRPr="00DD750D">
        <w:rPr>
          <w:rFonts w:ascii="Century Gothic" w:hAnsi="Century Gothic"/>
          <w:sz w:val="22"/>
          <w:szCs w:val="22"/>
        </w:rPr>
        <w:t>shall retain copies confirmed as true copies of the supporting documents</w:t>
      </w:r>
      <w:r w:rsidR="00D27B97" w:rsidRPr="00DD750D">
        <w:rPr>
          <w:rFonts w:ascii="Century Gothic" w:hAnsi="Century Gothic"/>
          <w:sz w:val="22"/>
          <w:szCs w:val="22"/>
        </w:rPr>
        <w:t>,</w:t>
      </w:r>
      <w:r w:rsidRPr="00DD750D">
        <w:rPr>
          <w:rFonts w:ascii="Century Gothic" w:hAnsi="Century Gothic"/>
          <w:sz w:val="22"/>
          <w:szCs w:val="22"/>
        </w:rPr>
        <w:t xml:space="preserve"> reviewed for </w:t>
      </w:r>
      <w:r w:rsidR="005C05E3" w:rsidRPr="00DD750D">
        <w:rPr>
          <w:rFonts w:ascii="Century Gothic" w:hAnsi="Century Gothic"/>
          <w:sz w:val="22"/>
          <w:szCs w:val="22"/>
        </w:rPr>
        <w:t xml:space="preserve">confirming eligibility of </w:t>
      </w:r>
      <w:r w:rsidRPr="00DD750D">
        <w:rPr>
          <w:rFonts w:ascii="Century Gothic" w:hAnsi="Century Gothic"/>
          <w:sz w:val="22"/>
          <w:szCs w:val="22"/>
        </w:rPr>
        <w:t>all exp</w:t>
      </w:r>
      <w:r w:rsidR="00400AA5" w:rsidRPr="00DD750D">
        <w:rPr>
          <w:rFonts w:ascii="Century Gothic" w:hAnsi="Century Gothic"/>
          <w:sz w:val="22"/>
          <w:szCs w:val="22"/>
        </w:rPr>
        <w:t>enditure items included in the progress report</w:t>
      </w:r>
      <w:r w:rsidRPr="00DD750D">
        <w:rPr>
          <w:rFonts w:ascii="Century Gothic" w:hAnsi="Century Gothic"/>
          <w:sz w:val="22"/>
          <w:szCs w:val="22"/>
        </w:rPr>
        <w:t xml:space="preserve"> and provide them to the </w:t>
      </w:r>
      <w:r w:rsidR="00400AA5" w:rsidRPr="00DD750D">
        <w:rPr>
          <w:rFonts w:ascii="Century Gothic" w:hAnsi="Century Gothic"/>
          <w:sz w:val="22"/>
          <w:szCs w:val="22"/>
        </w:rPr>
        <w:t>Control Contact Point</w:t>
      </w:r>
      <w:r w:rsidR="005F4E33" w:rsidRPr="00DD750D">
        <w:rPr>
          <w:rFonts w:ascii="Century Gothic" w:hAnsi="Century Gothic"/>
          <w:sz w:val="22"/>
          <w:szCs w:val="22"/>
        </w:rPr>
        <w:t xml:space="preserve"> or any other authorised control bodies</w:t>
      </w:r>
      <w:r w:rsidR="00400AA5" w:rsidRPr="00DD750D">
        <w:rPr>
          <w:rFonts w:ascii="Century Gothic" w:hAnsi="Century Gothic"/>
          <w:sz w:val="22"/>
          <w:szCs w:val="22"/>
        </w:rPr>
        <w:t xml:space="preserve"> </w:t>
      </w:r>
      <w:r w:rsidRPr="00DD750D">
        <w:rPr>
          <w:rFonts w:ascii="Century Gothic" w:hAnsi="Century Gothic"/>
          <w:sz w:val="22"/>
          <w:szCs w:val="22"/>
        </w:rPr>
        <w:t>upon request</w:t>
      </w:r>
      <w:r w:rsidR="0010538E" w:rsidRPr="00DD750D">
        <w:rPr>
          <w:rFonts w:ascii="Century Gothic" w:hAnsi="Century Gothic"/>
          <w:sz w:val="22"/>
          <w:szCs w:val="22"/>
        </w:rPr>
        <w:t>. Documents may be requested from the Auditor during</w:t>
      </w:r>
      <w:r w:rsidRPr="00DD750D">
        <w:rPr>
          <w:rFonts w:ascii="Century Gothic" w:hAnsi="Century Gothic"/>
          <w:sz w:val="22"/>
          <w:szCs w:val="22"/>
        </w:rPr>
        <w:t xml:space="preserve"> for a period </w:t>
      </w:r>
      <w:r w:rsidRPr="009955A8">
        <w:rPr>
          <w:rFonts w:ascii="Century Gothic" w:hAnsi="Century Gothic"/>
          <w:sz w:val="22"/>
          <w:szCs w:val="22"/>
        </w:rPr>
        <w:t xml:space="preserve">of </w:t>
      </w:r>
      <w:r w:rsidR="00B81FFB" w:rsidRPr="00B81FFB">
        <w:rPr>
          <w:rFonts w:ascii="Century Gothic" w:hAnsi="Century Gothic"/>
          <w:sz w:val="22"/>
          <w:szCs w:val="22"/>
        </w:rPr>
        <w:t xml:space="preserve">5 years after the approval of the final progress report. </w:t>
      </w:r>
    </w:p>
    <w:p w:rsidR="00BE05DC" w:rsidRPr="00DD750D" w:rsidRDefault="006411D2" w:rsidP="00B82AEF">
      <w:pPr>
        <w:pStyle w:val="Listanumerowana"/>
        <w:numPr>
          <w:ilvl w:val="0"/>
          <w:numId w:val="0"/>
        </w:numPr>
        <w:spacing w:after="120"/>
        <w:ind w:left="567" w:hanging="567"/>
        <w:rPr>
          <w:rFonts w:ascii="Century Gothic" w:eastAsiaTheme="minorHAnsi" w:hAnsi="Century Gothic" w:cstheme="minorBidi"/>
          <w:sz w:val="22"/>
          <w:szCs w:val="22"/>
        </w:rPr>
      </w:pPr>
      <w:r w:rsidRPr="00DD750D">
        <w:rPr>
          <w:rFonts w:ascii="Century Gothic" w:eastAsiaTheme="minorHAnsi" w:hAnsi="Century Gothic" w:cstheme="minorBidi"/>
          <w:sz w:val="22"/>
          <w:szCs w:val="22"/>
        </w:rPr>
        <w:t>10.3</w:t>
      </w:r>
      <w:r w:rsidR="00BE05DC" w:rsidRPr="00DD750D">
        <w:rPr>
          <w:rFonts w:ascii="Century Gothic" w:eastAsiaTheme="minorHAnsi" w:hAnsi="Century Gothic" w:cstheme="minorBidi"/>
          <w:sz w:val="22"/>
          <w:szCs w:val="22"/>
        </w:rPr>
        <w:tab/>
        <w:t>As a result of the quality control,</w:t>
      </w:r>
      <w:r w:rsidR="009E1613" w:rsidRPr="00DD750D">
        <w:rPr>
          <w:rFonts w:ascii="Century Gothic" w:eastAsiaTheme="minorHAnsi" w:hAnsi="Century Gothic" w:cstheme="minorBidi"/>
          <w:sz w:val="22"/>
          <w:szCs w:val="22"/>
        </w:rPr>
        <w:t xml:space="preserve"> </w:t>
      </w:r>
      <w:r w:rsidR="00BE05DC" w:rsidRPr="00DD750D">
        <w:rPr>
          <w:rFonts w:ascii="Century Gothic" w:eastAsiaTheme="minorHAnsi" w:hAnsi="Century Gothic" w:cstheme="minorBidi"/>
          <w:sz w:val="22"/>
          <w:szCs w:val="22"/>
        </w:rPr>
        <w:t>the Control Contact Point</w:t>
      </w:r>
      <w:r w:rsidR="009E1613" w:rsidRPr="00DD750D">
        <w:rPr>
          <w:rFonts w:ascii="Century Gothic" w:eastAsiaTheme="minorHAnsi" w:hAnsi="Century Gothic" w:cstheme="minorBidi"/>
          <w:sz w:val="22"/>
          <w:szCs w:val="22"/>
        </w:rPr>
        <w:t xml:space="preserve"> </w:t>
      </w:r>
      <w:r w:rsidR="009E1613" w:rsidRPr="00DD750D">
        <w:rPr>
          <w:rFonts w:ascii="Century Gothic" w:eastAsia="Calibri" w:hAnsi="Century Gothic"/>
          <w:sz w:val="22"/>
          <w:szCs w:val="22"/>
        </w:rPr>
        <w:t>(also on the request of the Managing Authority / Joint Technical Secretariat)</w:t>
      </w:r>
      <w:r w:rsidR="009955A8">
        <w:rPr>
          <w:rFonts w:ascii="Century Gothic" w:eastAsia="Calibri" w:hAnsi="Century Gothic"/>
          <w:sz w:val="22"/>
          <w:szCs w:val="22"/>
        </w:rPr>
        <w:t xml:space="preserve"> </w:t>
      </w:r>
      <w:r w:rsidR="00985B82" w:rsidRPr="00DD750D">
        <w:rPr>
          <w:rFonts w:ascii="Century Gothic" w:eastAsiaTheme="minorHAnsi" w:hAnsi="Century Gothic" w:cstheme="minorBidi"/>
          <w:sz w:val="22"/>
          <w:szCs w:val="22"/>
        </w:rPr>
        <w:t>may wi</w:t>
      </w:r>
      <w:r w:rsidR="00985B82" w:rsidRPr="00DD750D">
        <w:rPr>
          <w:rFonts w:ascii="Century Gothic" w:hAnsi="Century Gothic"/>
          <w:sz w:val="22"/>
          <w:szCs w:val="22"/>
        </w:rPr>
        <w:t xml:space="preserve">thdraw the approval of Auditor </w:t>
      </w:r>
      <w:r w:rsidR="00985B82" w:rsidRPr="00DD750D">
        <w:rPr>
          <w:rFonts w:ascii="Century Gothic" w:eastAsiaTheme="minorHAnsi" w:hAnsi="Century Gothic" w:cstheme="minorBidi"/>
          <w:sz w:val="22"/>
          <w:szCs w:val="22"/>
        </w:rPr>
        <w:t>(remove the Auditor from the long &lt;</w:t>
      </w:r>
      <w:r w:rsidR="00985B82" w:rsidRPr="00DD750D">
        <w:rPr>
          <w:rFonts w:ascii="Century Gothic" w:eastAsiaTheme="minorHAnsi" w:hAnsi="Century Gothic" w:cstheme="minorBidi"/>
          <w:sz w:val="22"/>
          <w:szCs w:val="22"/>
          <w:highlight w:val="yellow"/>
        </w:rPr>
        <w:t>or short</w:t>
      </w:r>
      <w:r w:rsidR="00985B82" w:rsidRPr="00DD750D">
        <w:rPr>
          <w:rFonts w:ascii="Century Gothic" w:eastAsiaTheme="minorHAnsi" w:hAnsi="Century Gothic" w:cstheme="minorBidi"/>
          <w:sz w:val="22"/>
          <w:szCs w:val="22"/>
        </w:rPr>
        <w:t>&gt; list)</w:t>
      </w:r>
      <w:r w:rsidR="00985B82" w:rsidRPr="00DD750D">
        <w:rPr>
          <w:rStyle w:val="Odwoanieprzypisudolnego"/>
          <w:rFonts w:ascii="Century Gothic" w:eastAsiaTheme="minorHAnsi" w:hAnsi="Century Gothic" w:cstheme="minorBidi"/>
          <w:sz w:val="22"/>
          <w:szCs w:val="22"/>
        </w:rPr>
        <w:footnoteReference w:id="4"/>
      </w:r>
      <w:r w:rsidR="00985B82" w:rsidRPr="00DD750D">
        <w:rPr>
          <w:rFonts w:ascii="Century Gothic" w:eastAsiaTheme="minorHAnsi" w:hAnsi="Century Gothic" w:cstheme="minorBidi"/>
          <w:sz w:val="22"/>
          <w:szCs w:val="22"/>
        </w:rPr>
        <w:t xml:space="preserve"> </w:t>
      </w:r>
      <w:r w:rsidR="00877481" w:rsidRPr="00DD750D">
        <w:rPr>
          <w:rFonts w:ascii="Century Gothic" w:eastAsiaTheme="minorHAnsi" w:hAnsi="Century Gothic" w:cstheme="minorBidi"/>
          <w:sz w:val="22"/>
          <w:szCs w:val="22"/>
        </w:rPr>
        <w:t>Contract</w:t>
      </w:r>
      <w:r w:rsidR="00BE05DC" w:rsidRPr="00DD750D">
        <w:rPr>
          <w:rFonts w:ascii="Century Gothic" w:eastAsiaTheme="minorHAnsi" w:hAnsi="Century Gothic" w:cstheme="minorBidi"/>
          <w:sz w:val="22"/>
          <w:szCs w:val="22"/>
        </w:rPr>
        <w:t xml:space="preserve">. </w:t>
      </w:r>
    </w:p>
    <w:p w:rsidR="00FB510C" w:rsidRPr="00DD750D" w:rsidRDefault="00B82AEF" w:rsidP="00B82AEF">
      <w:pPr>
        <w:pStyle w:val="Listanumerowana"/>
        <w:numPr>
          <w:ilvl w:val="0"/>
          <w:numId w:val="0"/>
        </w:numPr>
        <w:spacing w:after="120"/>
        <w:ind w:left="567" w:hanging="567"/>
        <w:rPr>
          <w:rFonts w:ascii="Century Gothic" w:eastAsiaTheme="minorHAnsi" w:hAnsi="Century Gothic" w:cstheme="minorBidi"/>
          <w:sz w:val="22"/>
          <w:szCs w:val="22"/>
        </w:rPr>
      </w:pPr>
      <w:r w:rsidRPr="00DD750D">
        <w:rPr>
          <w:rFonts w:ascii="Century Gothic" w:eastAsiaTheme="minorHAnsi" w:hAnsi="Century Gothic" w:cstheme="minorBidi"/>
          <w:sz w:val="22"/>
          <w:szCs w:val="22"/>
        </w:rPr>
        <w:t xml:space="preserve">10.4 </w:t>
      </w:r>
      <w:r w:rsidRPr="00DD750D">
        <w:rPr>
          <w:rFonts w:ascii="Century Gothic" w:eastAsiaTheme="minorHAnsi" w:hAnsi="Century Gothic" w:cstheme="minorBidi"/>
          <w:sz w:val="22"/>
          <w:szCs w:val="22"/>
        </w:rPr>
        <w:tab/>
      </w:r>
      <w:r w:rsidR="005752B6" w:rsidRPr="00DD750D">
        <w:rPr>
          <w:rFonts w:ascii="Century Gothic" w:eastAsiaTheme="minorHAnsi" w:hAnsi="Century Gothic" w:cstheme="minorBidi"/>
          <w:sz w:val="22"/>
          <w:szCs w:val="22"/>
        </w:rPr>
        <w:t xml:space="preserve">Should </w:t>
      </w:r>
      <w:r w:rsidR="005752B6" w:rsidRPr="00DD750D">
        <w:rPr>
          <w:rFonts w:ascii="Century Gothic" w:hAnsi="Century Gothic"/>
          <w:sz w:val="22"/>
          <w:szCs w:val="22"/>
        </w:rPr>
        <w:t>the Control Contact Point withdraw the approval</w:t>
      </w:r>
      <w:r w:rsidR="00E57566" w:rsidRPr="00DD750D">
        <w:rPr>
          <w:rFonts w:ascii="Century Gothic" w:hAnsi="Century Gothic"/>
          <w:sz w:val="22"/>
          <w:szCs w:val="22"/>
        </w:rPr>
        <w:t xml:space="preserve"> of Auditor</w:t>
      </w:r>
      <w:r w:rsidR="00236F3C" w:rsidRPr="00DD750D">
        <w:rPr>
          <w:rFonts w:ascii="Century Gothic" w:hAnsi="Century Gothic"/>
          <w:sz w:val="22"/>
          <w:szCs w:val="22"/>
        </w:rPr>
        <w:t xml:space="preserve"> </w:t>
      </w:r>
      <w:r w:rsidR="00236F3C" w:rsidRPr="00DD750D">
        <w:rPr>
          <w:rFonts w:ascii="Century Gothic" w:eastAsiaTheme="minorHAnsi" w:hAnsi="Century Gothic" w:cstheme="minorBidi"/>
          <w:sz w:val="22"/>
          <w:szCs w:val="22"/>
        </w:rPr>
        <w:t>(remove the Auditor from the long &lt;</w:t>
      </w:r>
      <w:r w:rsidR="00236F3C" w:rsidRPr="00DD750D">
        <w:rPr>
          <w:rFonts w:ascii="Century Gothic" w:eastAsiaTheme="minorHAnsi" w:hAnsi="Century Gothic" w:cstheme="minorBidi"/>
          <w:sz w:val="22"/>
          <w:szCs w:val="22"/>
          <w:highlight w:val="yellow"/>
        </w:rPr>
        <w:t>or short</w:t>
      </w:r>
      <w:r w:rsidR="00236F3C" w:rsidRPr="00DD750D">
        <w:rPr>
          <w:rFonts w:ascii="Century Gothic" w:eastAsiaTheme="minorHAnsi" w:hAnsi="Century Gothic" w:cstheme="minorBidi"/>
          <w:sz w:val="22"/>
          <w:szCs w:val="22"/>
        </w:rPr>
        <w:t>&gt; list)</w:t>
      </w:r>
      <w:r w:rsidR="00236F3C" w:rsidRPr="00DD750D">
        <w:rPr>
          <w:rStyle w:val="Odwoanieprzypisudolnego"/>
          <w:rFonts w:ascii="Century Gothic" w:eastAsiaTheme="minorHAnsi" w:hAnsi="Century Gothic" w:cstheme="minorBidi"/>
          <w:sz w:val="22"/>
          <w:szCs w:val="22"/>
        </w:rPr>
        <w:footnoteReference w:id="5"/>
      </w:r>
      <w:r w:rsidR="00236F3C" w:rsidRPr="00DD750D">
        <w:rPr>
          <w:rFonts w:ascii="Century Gothic" w:eastAsiaTheme="minorHAnsi" w:hAnsi="Century Gothic" w:cstheme="minorBidi"/>
          <w:sz w:val="22"/>
          <w:szCs w:val="22"/>
        </w:rPr>
        <w:t xml:space="preserve"> of authorized auditors in the </w:t>
      </w:r>
      <w:r w:rsidR="002E5BD4" w:rsidRPr="00DD750D">
        <w:rPr>
          <w:rFonts w:ascii="Century Gothic" w:eastAsiaTheme="minorHAnsi" w:hAnsi="Century Gothic" w:cstheme="minorBidi"/>
          <w:sz w:val="22"/>
          <w:szCs w:val="22"/>
        </w:rPr>
        <w:t xml:space="preserve">cases </w:t>
      </w:r>
      <w:r w:rsidR="002E5BD4" w:rsidRPr="00DD750D">
        <w:rPr>
          <w:rFonts w:ascii="Century Gothic" w:eastAsiaTheme="minorHAnsi" w:hAnsi="Century Gothic" w:cstheme="minorBidi"/>
          <w:sz w:val="22"/>
          <w:szCs w:val="22"/>
        </w:rPr>
        <w:lastRenderedPageBreak/>
        <w:t>defined</w:t>
      </w:r>
      <w:r w:rsidR="00236F3C" w:rsidRPr="00DD750D">
        <w:rPr>
          <w:rFonts w:ascii="Century Gothic" w:eastAsiaTheme="minorHAnsi" w:hAnsi="Century Gothic" w:cstheme="minorBidi"/>
          <w:sz w:val="22"/>
          <w:szCs w:val="22"/>
        </w:rPr>
        <w:t xml:space="preserve"> in the Guidelines on expenditure verification</w:t>
      </w:r>
      <w:r w:rsidR="00560952" w:rsidRPr="00DD750D">
        <w:rPr>
          <w:rFonts w:ascii="Century Gothic" w:eastAsiaTheme="minorHAnsi" w:hAnsi="Century Gothic" w:cstheme="minorBidi"/>
          <w:sz w:val="22"/>
          <w:szCs w:val="22"/>
        </w:rPr>
        <w:t>,</w:t>
      </w:r>
      <w:r w:rsidR="002E5BD4" w:rsidRPr="00DD750D">
        <w:rPr>
          <w:rFonts w:ascii="Century Gothic" w:hAnsi="Century Gothic"/>
          <w:color w:val="000000"/>
          <w:sz w:val="22"/>
          <w:szCs w:val="22"/>
        </w:rPr>
        <w:t xml:space="preserve"> the beneficiary reserving the right to terminate the </w:t>
      </w:r>
      <w:r w:rsidR="00877481" w:rsidRPr="00DD750D">
        <w:rPr>
          <w:rFonts w:ascii="Century Gothic" w:hAnsi="Century Gothic"/>
          <w:color w:val="000000"/>
          <w:sz w:val="22"/>
          <w:szCs w:val="22"/>
        </w:rPr>
        <w:t>Contract</w:t>
      </w:r>
      <w:r w:rsidR="00560952" w:rsidRPr="00DD750D">
        <w:rPr>
          <w:rFonts w:ascii="Century Gothic" w:hAnsi="Century Gothic"/>
          <w:color w:val="000000"/>
          <w:sz w:val="22"/>
          <w:szCs w:val="22"/>
        </w:rPr>
        <w:t>.</w:t>
      </w:r>
      <w:r w:rsidR="00605371" w:rsidRPr="00DD750D">
        <w:rPr>
          <w:rFonts w:ascii="Century Gothic" w:eastAsiaTheme="minorHAnsi" w:hAnsi="Century Gothic" w:cstheme="minorBidi"/>
          <w:sz w:val="22"/>
          <w:szCs w:val="22"/>
        </w:rPr>
        <w:t xml:space="preserve"> </w:t>
      </w:r>
      <w:r w:rsidR="00FB510C" w:rsidRPr="00DD750D">
        <w:rPr>
          <w:rFonts w:ascii="Century Gothic" w:eastAsiaTheme="minorHAnsi" w:hAnsi="Century Gothic" w:cstheme="minorBidi"/>
          <w:sz w:val="22"/>
          <w:szCs w:val="22"/>
        </w:rPr>
        <w:t xml:space="preserve"> Such termination shall be free of charge for the Beneficiary.</w:t>
      </w:r>
    </w:p>
    <w:p w:rsidR="007558FB" w:rsidRPr="00DD750D" w:rsidRDefault="003A757E" w:rsidP="007558FB">
      <w:pPr>
        <w:pStyle w:val="Listanumerowana"/>
        <w:numPr>
          <w:ilvl w:val="0"/>
          <w:numId w:val="0"/>
        </w:numPr>
        <w:spacing w:after="120"/>
        <w:ind w:left="567" w:hanging="567"/>
        <w:rPr>
          <w:rFonts w:ascii="Century Gothic" w:eastAsiaTheme="minorHAnsi" w:hAnsi="Century Gothic" w:cstheme="minorBidi"/>
          <w:sz w:val="22"/>
          <w:szCs w:val="22"/>
        </w:rPr>
      </w:pPr>
      <w:r w:rsidRPr="00DD750D">
        <w:rPr>
          <w:rFonts w:ascii="Century Gothic" w:eastAsiaTheme="minorHAnsi" w:hAnsi="Century Gothic" w:cstheme="minorBidi"/>
          <w:sz w:val="22"/>
          <w:szCs w:val="22"/>
        </w:rPr>
        <w:t>10.</w:t>
      </w:r>
      <w:r w:rsidR="00CA49E5" w:rsidRPr="00DD750D">
        <w:rPr>
          <w:rFonts w:ascii="Century Gothic" w:eastAsiaTheme="minorHAnsi" w:hAnsi="Century Gothic" w:cstheme="minorBidi"/>
          <w:sz w:val="22"/>
          <w:szCs w:val="22"/>
        </w:rPr>
        <w:t>5</w:t>
      </w:r>
      <w:r w:rsidR="007558FB" w:rsidRPr="00DD750D">
        <w:rPr>
          <w:rFonts w:ascii="Century Gothic" w:eastAsiaTheme="minorHAnsi" w:hAnsi="Century Gothic" w:cstheme="minorBidi"/>
          <w:sz w:val="22"/>
          <w:szCs w:val="22"/>
        </w:rPr>
        <w:tab/>
        <w:t>The Auditor and the Benefi</w:t>
      </w:r>
      <w:r w:rsidR="00CA2ACF" w:rsidRPr="00DD750D">
        <w:rPr>
          <w:rFonts w:ascii="Century Gothic" w:eastAsiaTheme="minorHAnsi" w:hAnsi="Century Gothic" w:cstheme="minorBidi"/>
          <w:sz w:val="22"/>
          <w:szCs w:val="22"/>
        </w:rPr>
        <w:t>ciary are</w:t>
      </w:r>
      <w:r w:rsidR="007558FB" w:rsidRPr="00DD750D">
        <w:rPr>
          <w:rFonts w:ascii="Century Gothic" w:eastAsiaTheme="minorHAnsi" w:hAnsi="Century Gothic" w:cstheme="minorBidi"/>
          <w:sz w:val="22"/>
          <w:szCs w:val="22"/>
        </w:rPr>
        <w:t xml:space="preserve"> subject to verifications and audits, which may be conducted by the European Commission, the European Anti-Fraud Office, the European Court of Auditors, Audit Authority supported by the members of the Group of Auditors and any external auditor authorized to verify the expenditures in the Project. In the case of such audit and verification the Auditor and the Beneficiary shall take steps to facilitate the verifications and give access to the required documents, rooms</w:t>
      </w:r>
      <w:r w:rsidR="00CA2ACF" w:rsidRPr="00DD750D">
        <w:rPr>
          <w:rFonts w:ascii="Century Gothic" w:eastAsiaTheme="minorHAnsi" w:hAnsi="Century Gothic" w:cstheme="minorBidi"/>
          <w:sz w:val="22"/>
          <w:szCs w:val="22"/>
        </w:rPr>
        <w:t>.</w:t>
      </w:r>
      <w:r w:rsidR="007558FB" w:rsidRPr="00DD750D">
        <w:rPr>
          <w:rFonts w:ascii="Century Gothic" w:eastAsiaTheme="minorHAnsi" w:hAnsi="Century Gothic" w:cstheme="minorBidi"/>
          <w:sz w:val="22"/>
          <w:szCs w:val="22"/>
        </w:rPr>
        <w:t xml:space="preserve">. </w:t>
      </w:r>
    </w:p>
    <w:p w:rsidR="00BE05DC" w:rsidRPr="00DD750D" w:rsidRDefault="00BE05DC" w:rsidP="00BE05DC">
      <w:pPr>
        <w:keepNext/>
        <w:keepLines/>
        <w:tabs>
          <w:tab w:val="left" w:pos="1134"/>
        </w:tabs>
        <w:spacing w:before="240" w:after="120"/>
        <w:ind w:left="1134" w:hanging="1134"/>
        <w:rPr>
          <w:b/>
          <w:lang w:val="en-GB"/>
        </w:rPr>
      </w:pPr>
      <w:r w:rsidRPr="00DD750D">
        <w:rPr>
          <w:b/>
          <w:lang w:val="en-GB"/>
        </w:rPr>
        <w:t>Article 11.</w:t>
      </w:r>
      <w:r w:rsidRPr="00DD750D">
        <w:rPr>
          <w:b/>
          <w:lang w:val="en-GB"/>
        </w:rPr>
        <w:tab/>
        <w:t xml:space="preserve">Payment </w:t>
      </w:r>
    </w:p>
    <w:p w:rsidR="00BE05DC" w:rsidRPr="00EC2C26" w:rsidRDefault="009955A8" w:rsidP="00EC2C26">
      <w:pPr>
        <w:spacing w:before="120" w:after="120"/>
        <w:rPr>
          <w:i/>
          <w:sz w:val="22"/>
          <w:szCs w:val="22"/>
          <w:lang w:val="en-GB"/>
        </w:rPr>
      </w:pPr>
      <w:r>
        <w:rPr>
          <w:i/>
          <w:sz w:val="22"/>
          <w:szCs w:val="22"/>
          <w:lang w:val="en-GB"/>
        </w:rPr>
        <w:t>&lt;</w:t>
      </w:r>
      <w:r w:rsidR="00BE05DC" w:rsidRPr="00DD750D">
        <w:rPr>
          <w:i/>
          <w:sz w:val="22"/>
          <w:szCs w:val="22"/>
          <w:lang w:val="en-GB"/>
        </w:rPr>
        <w:t xml:space="preserve">The Beneficiary should specify any reimbursable expenses and allowances (e.g. travelling, other) agreed with the Auditor unless it is covered by the </w:t>
      </w:r>
      <w:r w:rsidR="00BE05DC" w:rsidRPr="00DD750D">
        <w:rPr>
          <w:sz w:val="22"/>
          <w:szCs w:val="22"/>
          <w:lang w:val="en-GB"/>
        </w:rPr>
        <w:t>fee for auditor’s engagement</w:t>
      </w:r>
      <w:r w:rsidR="00BE05DC" w:rsidRPr="00DD750D">
        <w:rPr>
          <w:i/>
          <w:sz w:val="22"/>
          <w:szCs w:val="22"/>
          <w:lang w:val="en-GB"/>
        </w:rPr>
        <w:t xml:space="preserve"> and whether VAT and/or other relevant taxes are included in the fees/expenses.&gt; </w:t>
      </w:r>
    </w:p>
    <w:p w:rsidR="00BE05DC" w:rsidRPr="00EC2C26" w:rsidRDefault="00BE05DC" w:rsidP="00EC2C26">
      <w:pPr>
        <w:keepNext/>
        <w:keepLines/>
        <w:spacing w:before="120" w:after="120"/>
        <w:ind w:left="567" w:hanging="567"/>
        <w:rPr>
          <w:sz w:val="22"/>
          <w:szCs w:val="22"/>
          <w:highlight w:val="yellow"/>
          <w:lang w:val="en-GB"/>
        </w:rPr>
      </w:pPr>
      <w:r w:rsidRPr="00DD750D">
        <w:rPr>
          <w:sz w:val="22"/>
          <w:szCs w:val="22"/>
          <w:lang w:val="en-GB"/>
        </w:rPr>
        <w:tab/>
        <w:t>Payments shall be made in accordance with the following option:</w:t>
      </w:r>
      <w:r w:rsidRPr="00DD750D">
        <w:rPr>
          <w:sz w:val="22"/>
          <w:szCs w:val="22"/>
          <w:highlight w:val="yellow"/>
          <w:lang w:val="en-GB"/>
        </w:rPr>
        <w:t xml:space="preserve"> </w:t>
      </w:r>
    </w:p>
    <w:tbl>
      <w:tblPr>
        <w:tblW w:w="6550"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tblPr>
      <w:tblGrid>
        <w:gridCol w:w="1730"/>
        <w:gridCol w:w="4820"/>
      </w:tblGrid>
      <w:tr w:rsidR="00BE05DC" w:rsidRPr="00DD750D" w:rsidTr="00F7200B">
        <w:trPr>
          <w:cantSplit/>
          <w:trHeight w:val="345"/>
        </w:trPr>
        <w:tc>
          <w:tcPr>
            <w:tcW w:w="1730" w:type="dxa"/>
          </w:tcPr>
          <w:p w:rsidR="00BE05DC" w:rsidRPr="00DD750D" w:rsidRDefault="00BE05DC" w:rsidP="00F7200B">
            <w:pPr>
              <w:keepNext/>
              <w:spacing w:before="40" w:after="40"/>
              <w:jc w:val="center"/>
              <w:rPr>
                <w:b/>
                <w:lang w:val="en-GB"/>
              </w:rPr>
            </w:pPr>
            <w:r w:rsidRPr="00DD750D">
              <w:rPr>
                <w:b/>
                <w:sz w:val="22"/>
                <w:szCs w:val="22"/>
                <w:lang w:val="en-GB"/>
              </w:rPr>
              <w:t>Report</w:t>
            </w:r>
          </w:p>
        </w:tc>
        <w:tc>
          <w:tcPr>
            <w:tcW w:w="4820" w:type="dxa"/>
          </w:tcPr>
          <w:p w:rsidR="00BE05DC" w:rsidRPr="00DD750D" w:rsidRDefault="00BE05DC" w:rsidP="00F7200B">
            <w:pPr>
              <w:keepNext/>
              <w:spacing w:before="40" w:after="40"/>
              <w:jc w:val="center"/>
              <w:rPr>
                <w:b/>
                <w:lang w:val="en-GB"/>
              </w:rPr>
            </w:pPr>
            <w:r w:rsidRPr="00DD750D">
              <w:rPr>
                <w:b/>
                <w:sz w:val="22"/>
                <w:szCs w:val="22"/>
                <w:lang w:val="en-GB"/>
              </w:rPr>
              <w:t>[&lt;</w:t>
            </w:r>
            <w:r w:rsidRPr="00DD750D">
              <w:rPr>
                <w:b/>
                <w:sz w:val="22"/>
                <w:szCs w:val="22"/>
                <w:highlight w:val="yellow"/>
                <w:lang w:val="en-GB"/>
              </w:rPr>
              <w:t>code of</w:t>
            </w:r>
            <w:r w:rsidRPr="00DD750D">
              <w:rPr>
                <w:b/>
                <w:sz w:val="22"/>
                <w:szCs w:val="22"/>
                <w:lang w:val="en-GB"/>
              </w:rPr>
              <w:t xml:space="preserve"> </w:t>
            </w:r>
            <w:r w:rsidRPr="00DD750D">
              <w:rPr>
                <w:b/>
                <w:sz w:val="22"/>
                <w:szCs w:val="22"/>
                <w:highlight w:val="yellow"/>
                <w:lang w:val="en-GB"/>
              </w:rPr>
              <w:t>national currency</w:t>
            </w:r>
            <w:r w:rsidRPr="00DD750D">
              <w:rPr>
                <w:b/>
                <w:sz w:val="22"/>
                <w:szCs w:val="22"/>
                <w:lang w:val="en-GB"/>
              </w:rPr>
              <w:t>&gt;]</w:t>
            </w:r>
          </w:p>
        </w:tc>
      </w:tr>
      <w:tr w:rsidR="00BE05DC" w:rsidRPr="00DD750D" w:rsidTr="00EC2C26">
        <w:trPr>
          <w:cantSplit/>
          <w:trHeight w:val="516"/>
        </w:trPr>
        <w:tc>
          <w:tcPr>
            <w:tcW w:w="1730" w:type="dxa"/>
          </w:tcPr>
          <w:p w:rsidR="00BE05DC" w:rsidRPr="00DD750D" w:rsidRDefault="00BE05DC" w:rsidP="00F7200B">
            <w:pPr>
              <w:keepNext/>
              <w:spacing w:before="40" w:after="40"/>
              <w:jc w:val="center"/>
              <w:rPr>
                <w:b/>
                <w:lang w:val="en-GB"/>
              </w:rPr>
            </w:pPr>
            <w:r w:rsidRPr="00DD750D">
              <w:rPr>
                <w:b/>
                <w:sz w:val="22"/>
                <w:szCs w:val="22"/>
                <w:lang w:val="en-GB"/>
              </w:rPr>
              <w:t>1</w:t>
            </w:r>
          </w:p>
        </w:tc>
        <w:tc>
          <w:tcPr>
            <w:tcW w:w="4820" w:type="dxa"/>
          </w:tcPr>
          <w:p w:rsidR="00BE05DC" w:rsidRPr="00DD750D" w:rsidRDefault="00BE05DC" w:rsidP="00F7200B">
            <w:pPr>
              <w:keepNext/>
              <w:spacing w:before="40" w:after="40"/>
              <w:jc w:val="center"/>
              <w:rPr>
                <w:lang w:val="en-GB"/>
              </w:rPr>
            </w:pPr>
            <w:r w:rsidRPr="00DD750D">
              <w:rPr>
                <w:sz w:val="22"/>
                <w:szCs w:val="22"/>
                <w:lang w:val="en-GB"/>
              </w:rPr>
              <w:t>&lt;</w:t>
            </w:r>
            <w:r w:rsidRPr="00DD750D">
              <w:rPr>
                <w:sz w:val="22"/>
                <w:szCs w:val="22"/>
                <w:highlight w:val="yellow"/>
                <w:lang w:val="en-GB"/>
              </w:rPr>
              <w:t xml:space="preserve">X% of the </w:t>
            </w:r>
            <w:r w:rsidR="00877481" w:rsidRPr="00DD750D">
              <w:rPr>
                <w:sz w:val="22"/>
                <w:szCs w:val="22"/>
                <w:highlight w:val="yellow"/>
                <w:lang w:val="en-GB"/>
              </w:rPr>
              <w:t>Contract</w:t>
            </w:r>
            <w:r w:rsidRPr="00DD750D">
              <w:rPr>
                <w:sz w:val="22"/>
                <w:szCs w:val="22"/>
                <w:highlight w:val="yellow"/>
                <w:lang w:val="en-GB"/>
              </w:rPr>
              <w:t xml:space="preserve"> value</w:t>
            </w:r>
            <w:r w:rsidRPr="00DD750D">
              <w:rPr>
                <w:sz w:val="22"/>
                <w:szCs w:val="22"/>
                <w:lang w:val="en-GB"/>
              </w:rPr>
              <w:t>&gt;</w:t>
            </w:r>
          </w:p>
        </w:tc>
      </w:tr>
      <w:tr w:rsidR="00BE05DC" w:rsidRPr="00DD750D" w:rsidTr="00EC2C26">
        <w:trPr>
          <w:cantSplit/>
          <w:trHeight w:val="565"/>
        </w:trPr>
        <w:tc>
          <w:tcPr>
            <w:tcW w:w="1730" w:type="dxa"/>
            <w:tcBorders>
              <w:bottom w:val="nil"/>
            </w:tcBorders>
          </w:tcPr>
          <w:p w:rsidR="00BE05DC" w:rsidRPr="00DD750D" w:rsidRDefault="00BE05DC" w:rsidP="00F7200B">
            <w:pPr>
              <w:spacing w:before="40" w:after="40"/>
              <w:jc w:val="center"/>
              <w:rPr>
                <w:b/>
                <w:lang w:val="en-GB"/>
              </w:rPr>
            </w:pPr>
            <w:r w:rsidRPr="00DD750D">
              <w:rPr>
                <w:b/>
                <w:sz w:val="22"/>
                <w:szCs w:val="22"/>
                <w:highlight w:val="yellow"/>
                <w:lang w:val="en-GB"/>
              </w:rPr>
              <w:t>&lt;n&gt;</w:t>
            </w:r>
          </w:p>
        </w:tc>
        <w:tc>
          <w:tcPr>
            <w:tcW w:w="4820" w:type="dxa"/>
            <w:tcBorders>
              <w:bottom w:val="nil"/>
            </w:tcBorders>
          </w:tcPr>
          <w:p w:rsidR="00BE05DC" w:rsidRPr="00DD750D" w:rsidRDefault="00BE05DC" w:rsidP="00F7200B">
            <w:pPr>
              <w:jc w:val="center"/>
              <w:rPr>
                <w:lang w:val="en-GB"/>
              </w:rPr>
            </w:pPr>
            <w:r w:rsidRPr="00DD750D">
              <w:rPr>
                <w:sz w:val="22"/>
                <w:szCs w:val="22"/>
                <w:lang w:val="en-GB"/>
              </w:rPr>
              <w:t>&lt;</w:t>
            </w:r>
            <w:r w:rsidRPr="00DD750D">
              <w:rPr>
                <w:sz w:val="22"/>
                <w:szCs w:val="22"/>
                <w:highlight w:val="yellow"/>
                <w:lang w:val="en-GB"/>
              </w:rPr>
              <w:t>X</w:t>
            </w:r>
            <w:r w:rsidRPr="00DD750D">
              <w:rPr>
                <w:w w:val="50"/>
                <w:sz w:val="22"/>
                <w:szCs w:val="22"/>
                <w:highlight w:val="yellow"/>
                <w:lang w:val="en-GB"/>
              </w:rPr>
              <w:t> </w:t>
            </w:r>
            <w:r w:rsidRPr="00DD750D">
              <w:rPr>
                <w:sz w:val="22"/>
                <w:szCs w:val="22"/>
                <w:highlight w:val="yellow"/>
                <w:lang w:val="en-GB"/>
              </w:rPr>
              <w:t xml:space="preserve">% of the </w:t>
            </w:r>
            <w:r w:rsidR="00877481" w:rsidRPr="00DD750D">
              <w:rPr>
                <w:sz w:val="22"/>
                <w:szCs w:val="22"/>
                <w:highlight w:val="yellow"/>
                <w:lang w:val="en-GB"/>
              </w:rPr>
              <w:t>Contract</w:t>
            </w:r>
            <w:r w:rsidRPr="00DD750D">
              <w:rPr>
                <w:sz w:val="22"/>
                <w:szCs w:val="22"/>
                <w:highlight w:val="yellow"/>
                <w:lang w:val="en-GB"/>
              </w:rPr>
              <w:t xml:space="preserve"> value</w:t>
            </w:r>
            <w:r w:rsidRPr="00DD750D">
              <w:rPr>
                <w:sz w:val="22"/>
                <w:szCs w:val="22"/>
                <w:lang w:val="en-GB"/>
              </w:rPr>
              <w:t>&gt;</w:t>
            </w:r>
          </w:p>
        </w:tc>
      </w:tr>
      <w:tr w:rsidR="00BE05DC" w:rsidRPr="00DD750D" w:rsidTr="00EC2C26">
        <w:trPr>
          <w:cantSplit/>
          <w:trHeight w:val="559"/>
        </w:trPr>
        <w:tc>
          <w:tcPr>
            <w:tcW w:w="1730" w:type="dxa"/>
            <w:tcBorders>
              <w:bottom w:val="nil"/>
            </w:tcBorders>
          </w:tcPr>
          <w:p w:rsidR="00BE05DC" w:rsidRPr="00DD750D" w:rsidRDefault="00BE05DC" w:rsidP="00F7200B">
            <w:pPr>
              <w:spacing w:before="40" w:after="40"/>
              <w:jc w:val="center"/>
              <w:rPr>
                <w:b/>
                <w:lang w:val="en-GB"/>
              </w:rPr>
            </w:pPr>
            <w:r w:rsidRPr="00DD750D">
              <w:rPr>
                <w:b/>
                <w:sz w:val="22"/>
                <w:szCs w:val="22"/>
                <w:lang w:val="en-GB"/>
              </w:rPr>
              <w:t>Final report</w:t>
            </w:r>
          </w:p>
        </w:tc>
        <w:tc>
          <w:tcPr>
            <w:tcW w:w="4820" w:type="dxa"/>
            <w:tcBorders>
              <w:bottom w:val="nil"/>
            </w:tcBorders>
          </w:tcPr>
          <w:p w:rsidR="00BE05DC" w:rsidRPr="00DD750D" w:rsidRDefault="00BE05DC" w:rsidP="00F7200B">
            <w:pPr>
              <w:jc w:val="center"/>
              <w:rPr>
                <w:lang w:val="en-GB"/>
              </w:rPr>
            </w:pPr>
            <w:r w:rsidRPr="00DD750D">
              <w:rPr>
                <w:sz w:val="22"/>
                <w:szCs w:val="22"/>
                <w:lang w:val="en-GB"/>
              </w:rPr>
              <w:t>&lt;</w:t>
            </w:r>
            <w:r w:rsidRPr="00DD750D">
              <w:rPr>
                <w:sz w:val="22"/>
                <w:szCs w:val="22"/>
                <w:highlight w:val="yellow"/>
                <w:lang w:val="en-GB"/>
              </w:rPr>
              <w:t xml:space="preserve">X % of the </w:t>
            </w:r>
            <w:r w:rsidR="00877481" w:rsidRPr="00DD750D">
              <w:rPr>
                <w:sz w:val="22"/>
                <w:szCs w:val="22"/>
                <w:highlight w:val="yellow"/>
                <w:lang w:val="en-GB"/>
              </w:rPr>
              <w:t>Contract</w:t>
            </w:r>
            <w:r w:rsidRPr="00DD750D">
              <w:rPr>
                <w:sz w:val="22"/>
                <w:szCs w:val="22"/>
                <w:highlight w:val="yellow"/>
                <w:lang w:val="en-GB"/>
              </w:rPr>
              <w:t xml:space="preserve"> value</w:t>
            </w:r>
            <w:r w:rsidRPr="00DD750D">
              <w:rPr>
                <w:sz w:val="22"/>
                <w:szCs w:val="22"/>
                <w:lang w:val="en-GB"/>
              </w:rPr>
              <w:t>&gt;</w:t>
            </w:r>
          </w:p>
          <w:p w:rsidR="00BE05DC" w:rsidRPr="00DD750D" w:rsidRDefault="00BE05DC" w:rsidP="00F7200B">
            <w:pPr>
              <w:jc w:val="center"/>
              <w:rPr>
                <w:lang w:val="en-GB"/>
              </w:rPr>
            </w:pPr>
          </w:p>
        </w:tc>
      </w:tr>
      <w:tr w:rsidR="00BE05DC" w:rsidRPr="00DD750D" w:rsidTr="00F7200B">
        <w:trPr>
          <w:cantSplit/>
          <w:trHeight w:val="373"/>
        </w:trPr>
        <w:tc>
          <w:tcPr>
            <w:tcW w:w="1730" w:type="dxa"/>
            <w:tcBorders>
              <w:top w:val="dotted" w:sz="4" w:space="0" w:color="auto"/>
              <w:bottom w:val="single" w:sz="4" w:space="0" w:color="auto"/>
            </w:tcBorders>
            <w:shd w:val="pct10" w:color="auto" w:fill="FFFFFF"/>
          </w:tcPr>
          <w:p w:rsidR="00BE05DC" w:rsidRPr="00DD750D" w:rsidRDefault="00BE05DC" w:rsidP="00F7200B">
            <w:pPr>
              <w:spacing w:before="40" w:after="40"/>
              <w:jc w:val="center"/>
              <w:rPr>
                <w:b/>
                <w:lang w:val="en-GB"/>
              </w:rPr>
            </w:pPr>
          </w:p>
        </w:tc>
        <w:tc>
          <w:tcPr>
            <w:tcW w:w="4820" w:type="dxa"/>
            <w:tcBorders>
              <w:top w:val="dotted" w:sz="4" w:space="0" w:color="auto"/>
              <w:bottom w:val="single" w:sz="4" w:space="0" w:color="auto"/>
            </w:tcBorders>
            <w:shd w:val="pct10" w:color="auto" w:fill="FFFFFF"/>
          </w:tcPr>
          <w:p w:rsidR="00BE05DC" w:rsidRPr="00DD750D" w:rsidRDefault="00BE05DC" w:rsidP="00F7200B">
            <w:pPr>
              <w:jc w:val="center"/>
              <w:rPr>
                <w:lang w:val="en-GB"/>
              </w:rPr>
            </w:pPr>
            <w:r w:rsidRPr="00DD750D">
              <w:rPr>
                <w:sz w:val="22"/>
                <w:szCs w:val="22"/>
                <w:lang w:val="en-GB"/>
              </w:rPr>
              <w:t>&lt;</w:t>
            </w:r>
            <w:r w:rsidRPr="00DD750D">
              <w:rPr>
                <w:sz w:val="22"/>
                <w:szCs w:val="22"/>
                <w:highlight w:val="yellow"/>
                <w:lang w:val="en-GB"/>
              </w:rPr>
              <w:t xml:space="preserve">Total </w:t>
            </w:r>
            <w:r w:rsidR="00877481" w:rsidRPr="00DD750D">
              <w:rPr>
                <w:sz w:val="22"/>
                <w:szCs w:val="22"/>
                <w:highlight w:val="yellow"/>
                <w:lang w:val="en-GB"/>
              </w:rPr>
              <w:t>Contract</w:t>
            </w:r>
            <w:r w:rsidRPr="00DD750D">
              <w:rPr>
                <w:sz w:val="22"/>
                <w:szCs w:val="22"/>
                <w:highlight w:val="yellow"/>
                <w:lang w:val="en-GB"/>
              </w:rPr>
              <w:t xml:space="preserve"> value</w:t>
            </w:r>
            <w:r w:rsidRPr="00DD750D">
              <w:rPr>
                <w:sz w:val="22"/>
                <w:szCs w:val="22"/>
                <w:lang w:val="en-GB"/>
              </w:rPr>
              <w:t>&gt;</w:t>
            </w:r>
          </w:p>
        </w:tc>
      </w:tr>
    </w:tbl>
    <w:p w:rsidR="00BE05DC" w:rsidRPr="00DD750D" w:rsidRDefault="00BE05DC" w:rsidP="00BE05DC">
      <w:pPr>
        <w:keepNext/>
        <w:keepLines/>
        <w:tabs>
          <w:tab w:val="left" w:pos="1134"/>
          <w:tab w:val="left" w:pos="6495"/>
        </w:tabs>
        <w:spacing w:before="240" w:after="120"/>
        <w:ind w:left="1134" w:hanging="1134"/>
        <w:rPr>
          <w:b/>
          <w:lang w:val="en-GB"/>
        </w:rPr>
      </w:pPr>
      <w:r w:rsidRPr="00DD750D">
        <w:rPr>
          <w:b/>
          <w:lang w:val="en-GB"/>
        </w:rPr>
        <w:t>Article 12. Settlement of disputes and applicable law</w:t>
      </w:r>
    </w:p>
    <w:p w:rsidR="00BE05DC" w:rsidRPr="00DD750D" w:rsidRDefault="00BE05DC" w:rsidP="00BE05DC">
      <w:pPr>
        <w:spacing w:after="120"/>
        <w:ind w:left="567" w:hanging="567"/>
        <w:rPr>
          <w:sz w:val="22"/>
          <w:szCs w:val="22"/>
          <w:lang w:val="en-GB"/>
        </w:rPr>
      </w:pPr>
      <w:r w:rsidRPr="00DD750D">
        <w:rPr>
          <w:sz w:val="22"/>
          <w:szCs w:val="22"/>
          <w:lang w:val="en-GB"/>
        </w:rPr>
        <w:t>12.1</w:t>
      </w:r>
      <w:r w:rsidRPr="00DD750D">
        <w:rPr>
          <w:sz w:val="22"/>
          <w:szCs w:val="22"/>
          <w:lang w:val="en-GB"/>
        </w:rPr>
        <w:tab/>
        <w:t xml:space="preserve">Any disputes arising out of or relating to this </w:t>
      </w:r>
      <w:r w:rsidR="00877481" w:rsidRPr="00DD750D">
        <w:rPr>
          <w:sz w:val="22"/>
          <w:szCs w:val="22"/>
          <w:lang w:val="en-GB"/>
        </w:rPr>
        <w:t>Contract</w:t>
      </w:r>
      <w:r w:rsidRPr="00DD750D">
        <w:rPr>
          <w:sz w:val="22"/>
          <w:szCs w:val="22"/>
          <w:lang w:val="en-GB"/>
        </w:rPr>
        <w:t xml:space="preserve"> which cannot be settled amicably shall be referred to the exclusive jurisdiction of</w:t>
      </w:r>
      <w:r w:rsidRPr="00DD750D">
        <w:rPr>
          <w:i/>
          <w:sz w:val="22"/>
          <w:szCs w:val="22"/>
          <w:lang w:val="en-GB"/>
        </w:rPr>
        <w:t xml:space="preserve"> </w:t>
      </w:r>
      <w:r w:rsidRPr="00DD750D">
        <w:rPr>
          <w:sz w:val="22"/>
          <w:szCs w:val="22"/>
          <w:lang w:val="en-GB"/>
        </w:rPr>
        <w:t xml:space="preserve">the courts of location of the Beneficiary. </w:t>
      </w:r>
    </w:p>
    <w:p w:rsidR="00EC2C26" w:rsidRDefault="00BE05DC" w:rsidP="00EC2C26">
      <w:pPr>
        <w:tabs>
          <w:tab w:val="left" w:pos="1417"/>
          <w:tab w:val="left" w:pos="2126"/>
          <w:tab w:val="left" w:pos="2835"/>
        </w:tabs>
        <w:spacing w:after="120"/>
        <w:ind w:left="567" w:hanging="567"/>
        <w:rPr>
          <w:b/>
          <w:lang w:val="en-GB"/>
        </w:rPr>
      </w:pPr>
      <w:r w:rsidRPr="00DD750D">
        <w:rPr>
          <w:sz w:val="22"/>
          <w:lang w:val="en-GB"/>
        </w:rPr>
        <w:t xml:space="preserve">12.2 </w:t>
      </w:r>
      <w:r w:rsidRPr="00DD750D">
        <w:rPr>
          <w:sz w:val="22"/>
          <w:lang w:val="en-GB"/>
        </w:rPr>
        <w:tab/>
        <w:t xml:space="preserve">This </w:t>
      </w:r>
      <w:r w:rsidR="00877481" w:rsidRPr="00DD750D">
        <w:rPr>
          <w:sz w:val="22"/>
          <w:lang w:val="en-GB"/>
        </w:rPr>
        <w:t>Contract</w:t>
      </w:r>
      <w:r w:rsidRPr="00DD750D">
        <w:rPr>
          <w:sz w:val="22"/>
          <w:lang w:val="en-GB"/>
        </w:rPr>
        <w:t xml:space="preserve"> shall be governed by the law of the country of the Beneficiary.</w:t>
      </w:r>
    </w:p>
    <w:p w:rsidR="00EC2C26" w:rsidRDefault="00BE05DC" w:rsidP="00EC2C26">
      <w:pPr>
        <w:tabs>
          <w:tab w:val="left" w:pos="1417"/>
          <w:tab w:val="left" w:pos="2126"/>
          <w:tab w:val="left" w:pos="2835"/>
        </w:tabs>
        <w:spacing w:before="240" w:after="120"/>
        <w:ind w:left="567" w:hanging="567"/>
        <w:rPr>
          <w:b/>
          <w:lang w:val="en-GB"/>
        </w:rPr>
      </w:pPr>
      <w:r w:rsidRPr="00DD750D">
        <w:rPr>
          <w:b/>
          <w:lang w:val="en-GB"/>
        </w:rPr>
        <w:t>Article 13. Data Protection</w:t>
      </w:r>
    </w:p>
    <w:p w:rsidR="00EC2C26" w:rsidRDefault="00B81FFB" w:rsidP="00EC2C26">
      <w:pPr>
        <w:tabs>
          <w:tab w:val="left" w:pos="1417"/>
          <w:tab w:val="left" w:pos="2126"/>
          <w:tab w:val="left" w:pos="2835"/>
        </w:tabs>
        <w:spacing w:before="120" w:after="120"/>
        <w:ind w:left="567" w:hanging="567"/>
        <w:rPr>
          <w:rFonts w:cs="Arial"/>
          <w:spacing w:val="4"/>
          <w:kern w:val="36"/>
          <w:sz w:val="22"/>
          <w:szCs w:val="22"/>
          <w:lang w:val="en-GB"/>
        </w:rPr>
      </w:pPr>
      <w:r w:rsidRPr="00B81FFB">
        <w:rPr>
          <w:sz w:val="22"/>
          <w:szCs w:val="22"/>
          <w:lang w:val="en-GB"/>
        </w:rPr>
        <w:t xml:space="preserve">13.1 </w:t>
      </w:r>
      <w:r w:rsidRPr="00B81FFB">
        <w:rPr>
          <w:rFonts w:cs="Arial"/>
          <w:spacing w:val="4"/>
          <w:sz w:val="22"/>
          <w:szCs w:val="22"/>
          <w:lang w:val="en-GB"/>
        </w:rPr>
        <w:t xml:space="preserve">The Beneficiary is aware of the fact that he/she is an administrator of the personal data transferred to the Auditor for the </w:t>
      </w:r>
      <w:r w:rsidRPr="00B81FFB">
        <w:rPr>
          <w:rFonts w:cs="Arial"/>
          <w:spacing w:val="4"/>
          <w:kern w:val="36"/>
          <w:sz w:val="22"/>
          <w:szCs w:val="22"/>
          <w:lang w:val="en-GB"/>
        </w:rPr>
        <w:t xml:space="preserve">purposes of implementation of the Contract. The Beneficiary entrusts the Auditor with the processing of these personal data. </w:t>
      </w:r>
    </w:p>
    <w:p w:rsidR="00EC2C26" w:rsidRDefault="00B81FFB" w:rsidP="00EC2C26">
      <w:pPr>
        <w:tabs>
          <w:tab w:val="left" w:pos="1417"/>
          <w:tab w:val="left" w:pos="2126"/>
          <w:tab w:val="left" w:pos="2835"/>
        </w:tabs>
        <w:spacing w:after="120"/>
        <w:ind w:left="567" w:hanging="567"/>
        <w:rPr>
          <w:sz w:val="22"/>
          <w:szCs w:val="22"/>
          <w:lang w:val="en-GB"/>
        </w:rPr>
      </w:pPr>
      <w:r w:rsidRPr="00B81FFB">
        <w:rPr>
          <w:rFonts w:cs="Arial"/>
          <w:spacing w:val="4"/>
          <w:kern w:val="36"/>
          <w:sz w:val="22"/>
          <w:szCs w:val="22"/>
          <w:lang w:val="en-GB"/>
        </w:rPr>
        <w:t xml:space="preserve">13.2 </w:t>
      </w:r>
      <w:r w:rsidRPr="00B81FFB">
        <w:rPr>
          <w:sz w:val="22"/>
          <w:szCs w:val="22"/>
          <w:lang w:val="en-GB"/>
        </w:rPr>
        <w:t>The Auditor shall limit access to the data entrusted by the Beneficiary to staff strictly needed to perform, manage and monitor the Contract and ensures that those persons have committed themselves to confidentiality.</w:t>
      </w:r>
    </w:p>
    <w:p w:rsidR="00792747" w:rsidRDefault="00B81FFB" w:rsidP="00EC2C26">
      <w:pPr>
        <w:tabs>
          <w:tab w:val="left" w:pos="1417"/>
          <w:tab w:val="left" w:pos="2126"/>
          <w:tab w:val="left" w:pos="2835"/>
        </w:tabs>
        <w:spacing w:after="120"/>
        <w:ind w:left="567" w:hanging="567"/>
        <w:rPr>
          <w:rFonts w:cs="Arial"/>
          <w:spacing w:val="4"/>
          <w:kern w:val="36"/>
          <w:sz w:val="22"/>
          <w:szCs w:val="22"/>
          <w:lang w:val="en-GB"/>
        </w:rPr>
      </w:pPr>
      <w:r w:rsidRPr="00B81FFB">
        <w:rPr>
          <w:sz w:val="22"/>
          <w:szCs w:val="22"/>
          <w:lang w:val="en-GB"/>
        </w:rPr>
        <w:t xml:space="preserve">13.3 </w:t>
      </w:r>
      <w:r w:rsidRPr="00B81FFB">
        <w:rPr>
          <w:rFonts w:cs="Arial"/>
          <w:spacing w:val="4"/>
          <w:kern w:val="36"/>
          <w:sz w:val="22"/>
          <w:szCs w:val="22"/>
          <w:lang w:val="en-GB"/>
        </w:rPr>
        <w:t xml:space="preserve">The Auditor is aware of the fact that his/her personal data will be processed by the bodies charged with implementation of the programme, it means by the Managing Authority, Joint Technical Secretariat and Control Contact Point. The data will be processed in connection with the verification of project progress reports, settlement of the expenditures incurred by the beneficiary and conducting the systemic controls. The administrator of these </w:t>
      </w:r>
      <w:r w:rsidRPr="00B81FFB">
        <w:rPr>
          <w:rFonts w:cs="Arial"/>
          <w:spacing w:val="4"/>
          <w:kern w:val="36"/>
          <w:sz w:val="22"/>
          <w:szCs w:val="22"/>
          <w:lang w:val="en-GB"/>
        </w:rPr>
        <w:lastRenderedPageBreak/>
        <w:t xml:space="preserve">personal data is the minister competent for regional development in Poland with its seat in Warsaw at  </w:t>
      </w:r>
      <w:proofErr w:type="spellStart"/>
      <w:r w:rsidRPr="00B81FFB">
        <w:rPr>
          <w:rFonts w:cs="Arial"/>
          <w:spacing w:val="4"/>
          <w:kern w:val="36"/>
          <w:sz w:val="22"/>
          <w:szCs w:val="22"/>
          <w:lang w:val="en-GB"/>
        </w:rPr>
        <w:t>Wspólna</w:t>
      </w:r>
      <w:proofErr w:type="spellEnd"/>
      <w:r w:rsidRPr="00B81FFB">
        <w:rPr>
          <w:rFonts w:cs="Arial"/>
          <w:spacing w:val="4"/>
          <w:kern w:val="36"/>
          <w:sz w:val="22"/>
          <w:szCs w:val="22"/>
          <w:lang w:val="en-GB"/>
        </w:rPr>
        <w:t xml:space="preserve"> </w:t>
      </w:r>
      <w:r w:rsidR="009955A8">
        <w:rPr>
          <w:rFonts w:cs="Arial"/>
          <w:spacing w:val="4"/>
          <w:kern w:val="36"/>
          <w:sz w:val="22"/>
          <w:szCs w:val="22"/>
          <w:lang w:val="en-GB"/>
        </w:rPr>
        <w:t xml:space="preserve">Str. </w:t>
      </w:r>
      <w:r w:rsidRPr="00B81FFB">
        <w:rPr>
          <w:rFonts w:cs="Arial"/>
          <w:spacing w:val="4"/>
          <w:kern w:val="36"/>
          <w:sz w:val="22"/>
          <w:szCs w:val="22"/>
          <w:lang w:val="en-GB"/>
        </w:rPr>
        <w:t xml:space="preserve">2/4, 00-926 Warsaw. The e-mail address of the Data Protection Officer: </w:t>
      </w:r>
      <w:hyperlink r:id="rId8" w:history="1">
        <w:r w:rsidRPr="00B81FFB">
          <w:rPr>
            <w:rStyle w:val="Hipercze"/>
            <w:rFonts w:cs="Arial"/>
            <w:spacing w:val="4"/>
            <w:kern w:val="36"/>
            <w:sz w:val="22"/>
            <w:szCs w:val="22"/>
            <w:lang w:val="en-GB"/>
          </w:rPr>
          <w:t>iod@miir.gov.pl</w:t>
        </w:r>
      </w:hyperlink>
      <w:r w:rsidRPr="00B81FFB">
        <w:rPr>
          <w:rFonts w:cs="Arial"/>
          <w:spacing w:val="4"/>
          <w:kern w:val="36"/>
          <w:sz w:val="22"/>
          <w:szCs w:val="22"/>
          <w:lang w:val="en-GB"/>
        </w:rPr>
        <w:t xml:space="preserve">. </w:t>
      </w:r>
    </w:p>
    <w:p w:rsidR="00792747" w:rsidRDefault="00B81FFB">
      <w:pPr>
        <w:keepNext/>
        <w:keepLines/>
        <w:tabs>
          <w:tab w:val="left" w:pos="567"/>
        </w:tabs>
        <w:spacing w:after="120"/>
        <w:ind w:left="567" w:hanging="567"/>
        <w:jc w:val="both"/>
        <w:rPr>
          <w:sz w:val="22"/>
          <w:szCs w:val="22"/>
          <w:lang w:val="en-GB"/>
        </w:rPr>
      </w:pPr>
      <w:r w:rsidRPr="00B81FFB">
        <w:rPr>
          <w:rFonts w:cs="Arial"/>
          <w:spacing w:val="4"/>
          <w:kern w:val="36"/>
          <w:sz w:val="22"/>
          <w:szCs w:val="22"/>
          <w:lang w:val="en-GB"/>
        </w:rPr>
        <w:tab/>
        <w:t>The Auditor may access his or her data, supplement, update, or rectify them.</w:t>
      </w:r>
      <w:r w:rsidRPr="00B81FFB">
        <w:rPr>
          <w:sz w:val="22"/>
          <w:szCs w:val="22"/>
          <w:lang w:val="en-GB"/>
        </w:rPr>
        <w:t xml:space="preserve"> </w:t>
      </w:r>
    </w:p>
    <w:p w:rsidR="00792747" w:rsidRDefault="00B81FFB">
      <w:pPr>
        <w:keepNext/>
        <w:keepLines/>
        <w:tabs>
          <w:tab w:val="left" w:pos="567"/>
        </w:tabs>
        <w:spacing w:after="120"/>
        <w:ind w:left="567" w:hanging="567"/>
        <w:jc w:val="both"/>
        <w:rPr>
          <w:rFonts w:cs="Arial"/>
          <w:spacing w:val="4"/>
          <w:kern w:val="36"/>
          <w:sz w:val="22"/>
          <w:szCs w:val="22"/>
          <w:lang w:val="en-GB"/>
        </w:rPr>
      </w:pPr>
      <w:r w:rsidRPr="00B81FFB">
        <w:rPr>
          <w:sz w:val="22"/>
          <w:szCs w:val="22"/>
          <w:lang w:val="en-GB"/>
        </w:rPr>
        <w:t>13.4 The details regarding entrusting the personal data processing shall be settled between the parties in accordance with the regulations being in force in the given country</w:t>
      </w:r>
      <w:r w:rsidRPr="00B81FFB">
        <w:rPr>
          <w:rStyle w:val="Odwoanieprzypisudolnego"/>
          <w:sz w:val="22"/>
          <w:szCs w:val="22"/>
          <w:lang w:val="en-GB"/>
        </w:rPr>
        <w:footnoteReference w:id="6"/>
      </w:r>
      <w:r w:rsidRPr="00B81FFB">
        <w:rPr>
          <w:sz w:val="22"/>
          <w:szCs w:val="22"/>
          <w:lang w:val="en-GB"/>
        </w:rPr>
        <w:t>.</w:t>
      </w:r>
    </w:p>
    <w:p w:rsidR="00BE05DC" w:rsidRPr="00DD750D" w:rsidRDefault="00BE05DC" w:rsidP="00812509">
      <w:pPr>
        <w:keepNext/>
        <w:keepLines/>
        <w:tabs>
          <w:tab w:val="left" w:pos="567"/>
        </w:tabs>
        <w:spacing w:before="240" w:after="120"/>
        <w:ind w:left="567" w:hanging="567"/>
        <w:jc w:val="both"/>
        <w:rPr>
          <w:b/>
          <w:lang w:val="en-GB"/>
        </w:rPr>
      </w:pPr>
      <w:r w:rsidRPr="00DD750D">
        <w:rPr>
          <w:b/>
          <w:lang w:val="en-GB"/>
        </w:rPr>
        <w:t xml:space="preserve">Article 14. </w:t>
      </w:r>
      <w:r w:rsidR="00605371" w:rsidRPr="00DD750D">
        <w:rPr>
          <w:b/>
          <w:lang w:val="en-GB"/>
        </w:rPr>
        <w:t>Impartiality and confidentiality</w:t>
      </w:r>
    </w:p>
    <w:p w:rsidR="00792747" w:rsidRDefault="001A7209">
      <w:pPr>
        <w:keepNext/>
        <w:keepLines/>
        <w:tabs>
          <w:tab w:val="left" w:pos="567"/>
        </w:tabs>
        <w:spacing w:after="120"/>
        <w:ind w:left="567" w:hanging="567"/>
        <w:jc w:val="both"/>
        <w:rPr>
          <w:sz w:val="22"/>
          <w:szCs w:val="22"/>
          <w:lang w:val="en-GB"/>
        </w:rPr>
      </w:pPr>
      <w:r w:rsidRPr="00DD750D">
        <w:rPr>
          <w:rFonts w:cs="Arial"/>
          <w:spacing w:val="4"/>
          <w:kern w:val="36"/>
          <w:sz w:val="22"/>
          <w:szCs w:val="22"/>
          <w:lang w:val="en-GB"/>
        </w:rPr>
        <w:t xml:space="preserve">14.1. </w:t>
      </w:r>
      <w:r w:rsidR="002E468F" w:rsidRPr="00DD750D">
        <w:rPr>
          <w:sz w:val="22"/>
          <w:szCs w:val="22"/>
          <w:lang w:val="en-GB"/>
        </w:rPr>
        <w:t xml:space="preserve">The Auditor </w:t>
      </w:r>
      <w:r w:rsidR="002351DF" w:rsidRPr="00DD750D">
        <w:rPr>
          <w:sz w:val="22"/>
          <w:szCs w:val="22"/>
          <w:lang w:val="en-GB"/>
        </w:rPr>
        <w:t xml:space="preserve">and the Beneficiary </w:t>
      </w:r>
      <w:r w:rsidR="002E468F" w:rsidRPr="00DD750D">
        <w:rPr>
          <w:rFonts w:cs="Arial"/>
          <w:spacing w:val="4"/>
          <w:kern w:val="36"/>
          <w:sz w:val="22"/>
          <w:szCs w:val="22"/>
          <w:lang w:val="en-GB"/>
        </w:rPr>
        <w:t xml:space="preserve">shall </w:t>
      </w:r>
      <w:r w:rsidR="002E468F" w:rsidRPr="00DD750D">
        <w:rPr>
          <w:sz w:val="22"/>
          <w:szCs w:val="22"/>
          <w:lang w:val="en-GB"/>
        </w:rPr>
        <w:t>undertake all necessary precautions to avoid conflicts of</w:t>
      </w:r>
      <w:r w:rsidR="002351DF" w:rsidRPr="00DD750D">
        <w:rPr>
          <w:sz w:val="22"/>
          <w:szCs w:val="22"/>
          <w:lang w:val="en-GB"/>
        </w:rPr>
        <w:t xml:space="preserve"> interests and shall inform the Control Contact Point</w:t>
      </w:r>
      <w:r w:rsidR="002E468F" w:rsidRPr="00DD750D">
        <w:rPr>
          <w:sz w:val="22"/>
          <w:szCs w:val="22"/>
          <w:lang w:val="en-GB"/>
        </w:rPr>
        <w:t xml:space="preserve"> without delay of any situation constituting or likely to lead to any such conflict. </w:t>
      </w:r>
    </w:p>
    <w:p w:rsidR="00792747" w:rsidRDefault="002351DF">
      <w:pPr>
        <w:keepNext/>
        <w:keepLines/>
        <w:tabs>
          <w:tab w:val="left" w:pos="567"/>
        </w:tabs>
        <w:spacing w:after="120"/>
        <w:ind w:left="567" w:hanging="567"/>
        <w:jc w:val="both"/>
        <w:rPr>
          <w:sz w:val="22"/>
          <w:szCs w:val="22"/>
          <w:lang w:val="en-GB"/>
        </w:rPr>
      </w:pPr>
      <w:r w:rsidRPr="00DD750D">
        <w:rPr>
          <w:sz w:val="22"/>
          <w:szCs w:val="22"/>
          <w:lang w:val="en-GB"/>
        </w:rPr>
        <w:t xml:space="preserve">14.2 The Auditor shall obey the impartiality and confidentiality rules as set in the </w:t>
      </w:r>
      <w:r w:rsidR="00877481" w:rsidRPr="00DD750D">
        <w:rPr>
          <w:sz w:val="22"/>
          <w:szCs w:val="22"/>
          <w:lang w:val="en-GB"/>
        </w:rPr>
        <w:t>Contract</w:t>
      </w:r>
      <w:r w:rsidR="009955A8">
        <w:rPr>
          <w:sz w:val="22"/>
          <w:szCs w:val="22"/>
          <w:lang w:val="en-GB"/>
        </w:rPr>
        <w:t xml:space="preserve"> and</w:t>
      </w:r>
      <w:r w:rsidR="00CF7207" w:rsidRPr="00DD750D">
        <w:rPr>
          <w:sz w:val="22"/>
          <w:szCs w:val="22"/>
          <w:lang w:val="en-GB"/>
        </w:rPr>
        <w:t xml:space="preserve"> Guidelines on expenditure verification</w:t>
      </w:r>
      <w:r w:rsidR="009955A8">
        <w:rPr>
          <w:sz w:val="22"/>
          <w:szCs w:val="22"/>
          <w:lang w:val="en-GB"/>
        </w:rPr>
        <w:t>.</w:t>
      </w:r>
    </w:p>
    <w:p w:rsidR="00BE05DC" w:rsidRPr="00DD750D" w:rsidRDefault="001739C3" w:rsidP="00812509">
      <w:pPr>
        <w:keepNext/>
        <w:keepLines/>
        <w:tabs>
          <w:tab w:val="left" w:pos="567"/>
        </w:tabs>
        <w:spacing w:before="240" w:after="120"/>
        <w:jc w:val="both"/>
        <w:rPr>
          <w:b/>
          <w:lang w:val="en-GB"/>
        </w:rPr>
      </w:pPr>
      <w:r w:rsidRPr="00DD750D">
        <w:rPr>
          <w:b/>
          <w:sz w:val="22"/>
          <w:szCs w:val="22"/>
          <w:lang w:val="en-GB"/>
        </w:rPr>
        <w:t xml:space="preserve">Article 15. </w:t>
      </w:r>
      <w:r w:rsidR="004B4C89" w:rsidRPr="00DD750D">
        <w:rPr>
          <w:b/>
          <w:lang w:val="en-GB"/>
        </w:rPr>
        <w:t>Further additional clauses</w:t>
      </w:r>
    </w:p>
    <w:p w:rsidR="00BE05DC" w:rsidRPr="00DD750D" w:rsidRDefault="00BE05DC" w:rsidP="00BE05DC">
      <w:pPr>
        <w:spacing w:before="240"/>
        <w:ind w:left="1417" w:hanging="1417"/>
        <w:rPr>
          <w:sz w:val="22"/>
          <w:szCs w:val="22"/>
          <w:lang w:val="en-GB"/>
        </w:rPr>
      </w:pPr>
      <w:r w:rsidRPr="00DD750D">
        <w:rPr>
          <w:sz w:val="22"/>
          <w:szCs w:val="22"/>
          <w:highlight w:val="yellow"/>
          <w:lang w:val="en-GB"/>
        </w:rPr>
        <w:t>&lt;Add other relevant clauses</w:t>
      </w:r>
      <w:r w:rsidR="00812509" w:rsidRPr="00DD750D">
        <w:rPr>
          <w:sz w:val="22"/>
          <w:szCs w:val="22"/>
          <w:highlight w:val="yellow"/>
          <w:lang w:val="en-GB"/>
        </w:rPr>
        <w:t xml:space="preserve"> e.g</w:t>
      </w:r>
      <w:r w:rsidR="009955A8">
        <w:rPr>
          <w:sz w:val="22"/>
          <w:szCs w:val="22"/>
          <w:highlight w:val="yellow"/>
          <w:lang w:val="en-GB"/>
        </w:rPr>
        <w:t>.</w:t>
      </w:r>
      <w:r w:rsidR="00812509" w:rsidRPr="00DD750D">
        <w:rPr>
          <w:sz w:val="22"/>
          <w:szCs w:val="22"/>
          <w:highlight w:val="yellow"/>
          <w:lang w:val="en-GB"/>
        </w:rPr>
        <w:t xml:space="preserve"> </w:t>
      </w:r>
      <w:r w:rsidR="00877481" w:rsidRPr="00DD750D">
        <w:rPr>
          <w:sz w:val="22"/>
          <w:szCs w:val="22"/>
          <w:highlight w:val="yellow"/>
          <w:lang w:val="en-GB"/>
        </w:rPr>
        <w:t>Contract</w:t>
      </w:r>
      <w:r w:rsidR="00812509" w:rsidRPr="00DD750D">
        <w:rPr>
          <w:sz w:val="22"/>
          <w:szCs w:val="22"/>
          <w:highlight w:val="yellow"/>
          <w:lang w:val="en-GB"/>
        </w:rPr>
        <w:t>ual penalties</w:t>
      </w:r>
      <w:r w:rsidRPr="00DD750D">
        <w:rPr>
          <w:sz w:val="22"/>
          <w:szCs w:val="22"/>
          <w:highlight w:val="yellow"/>
          <w:lang w:val="en-GB"/>
        </w:rPr>
        <w:t>.&gt;</w:t>
      </w:r>
    </w:p>
    <w:p w:rsidR="00BE05DC" w:rsidRPr="00DD750D" w:rsidRDefault="00BE05DC" w:rsidP="00BE05DC">
      <w:pPr>
        <w:rPr>
          <w:lang w:val="en-GB"/>
        </w:rPr>
      </w:pPr>
    </w:p>
    <w:p w:rsidR="00BE05DC" w:rsidRPr="00DD750D" w:rsidRDefault="00BE05DC" w:rsidP="004F510A">
      <w:pPr>
        <w:pStyle w:val="Listanumerowana"/>
        <w:numPr>
          <w:ilvl w:val="0"/>
          <w:numId w:val="0"/>
        </w:numPr>
        <w:spacing w:after="120"/>
        <w:rPr>
          <w:rFonts w:ascii="Century Gothic" w:hAnsi="Century Gothic"/>
        </w:rPr>
      </w:pPr>
      <w:r w:rsidRPr="00DD750D">
        <w:rPr>
          <w:rFonts w:ascii="Century Gothic" w:hAnsi="Century Gothic"/>
        </w:rPr>
        <w:t>Done in English in two originals, on the &lt;</w:t>
      </w:r>
      <w:proofErr w:type="spellStart"/>
      <w:r w:rsidRPr="00DD750D">
        <w:rPr>
          <w:rFonts w:ascii="Century Gothic" w:hAnsi="Century Gothic"/>
          <w:highlight w:val="yellow"/>
        </w:rPr>
        <w:t>dd</w:t>
      </w:r>
      <w:proofErr w:type="spellEnd"/>
      <w:r w:rsidRPr="00DD750D">
        <w:rPr>
          <w:rFonts w:ascii="Century Gothic" w:hAnsi="Century Gothic"/>
          <w:highlight w:val="yellow"/>
        </w:rPr>
        <w:t xml:space="preserve"> Month </w:t>
      </w:r>
      <w:proofErr w:type="spellStart"/>
      <w:r w:rsidRPr="00DD750D">
        <w:rPr>
          <w:rFonts w:ascii="Century Gothic" w:hAnsi="Century Gothic"/>
          <w:highlight w:val="yellow"/>
        </w:rPr>
        <w:t>yyyy</w:t>
      </w:r>
      <w:proofErr w:type="spellEnd"/>
      <w:r w:rsidRPr="00DD750D">
        <w:rPr>
          <w:rFonts w:ascii="Century Gothic" w:hAnsi="Century Gothic"/>
        </w:rPr>
        <w:t>&gt;</w:t>
      </w:r>
    </w:p>
    <w:p w:rsidR="008A4F1D" w:rsidRDefault="008A4F1D" w:rsidP="006552A9">
      <w:pPr>
        <w:pStyle w:val="Listanumerowana"/>
        <w:numPr>
          <w:ilvl w:val="0"/>
          <w:numId w:val="0"/>
        </w:numPr>
        <w:spacing w:after="120"/>
        <w:ind w:left="709" w:hanging="709"/>
        <w:rPr>
          <w:rFonts w:ascii="Century Gothic" w:hAnsi="Century Gothic"/>
        </w:rPr>
      </w:pPr>
    </w:p>
    <w:p w:rsidR="004F510A" w:rsidRPr="00DD750D" w:rsidRDefault="004F510A" w:rsidP="006552A9">
      <w:pPr>
        <w:pStyle w:val="Listanumerowana"/>
        <w:numPr>
          <w:ilvl w:val="0"/>
          <w:numId w:val="0"/>
        </w:numPr>
        <w:spacing w:after="120"/>
        <w:ind w:left="709" w:hanging="709"/>
        <w:rPr>
          <w:rFonts w:ascii="Century Gothic" w:hAnsi="Century Gothic"/>
        </w:rPr>
      </w:pPr>
    </w:p>
    <w:p w:rsidR="006552A9" w:rsidRPr="00DD750D" w:rsidRDefault="007558FB" w:rsidP="006552A9">
      <w:pPr>
        <w:pStyle w:val="Listanumerowana"/>
        <w:numPr>
          <w:ilvl w:val="0"/>
          <w:numId w:val="0"/>
        </w:numPr>
        <w:spacing w:after="120"/>
        <w:ind w:left="709" w:hanging="709"/>
        <w:rPr>
          <w:rFonts w:ascii="Century Gothic" w:hAnsi="Century Gothic"/>
        </w:rPr>
      </w:pPr>
      <w:r w:rsidRPr="00DD750D">
        <w:rPr>
          <w:rFonts w:ascii="Century Gothic" w:hAnsi="Century Gothic"/>
        </w:rPr>
        <w:t>ANNEXES</w:t>
      </w:r>
      <w:r w:rsidR="002E468F" w:rsidRPr="00DD750D">
        <w:rPr>
          <w:rFonts w:ascii="Century Gothic" w:hAnsi="Century Gothic"/>
        </w:rPr>
        <w:t xml:space="preserve"> &lt;Annex 1-</w:t>
      </w:r>
      <w:r w:rsidR="00794017" w:rsidRPr="00DD750D">
        <w:rPr>
          <w:rFonts w:ascii="Century Gothic" w:hAnsi="Century Gothic"/>
        </w:rPr>
        <w:t>4</w:t>
      </w:r>
      <w:r w:rsidR="002E468F" w:rsidRPr="00DD750D">
        <w:rPr>
          <w:rFonts w:ascii="Century Gothic" w:hAnsi="Century Gothic"/>
        </w:rPr>
        <w:t xml:space="preserve"> obligatory&gt;</w:t>
      </w:r>
      <w:r w:rsidRPr="00DD750D">
        <w:rPr>
          <w:rFonts w:ascii="Century Gothic" w:hAnsi="Century Gothic"/>
        </w:rPr>
        <w:t>:</w:t>
      </w:r>
    </w:p>
    <w:p w:rsidR="00F32AD4" w:rsidRPr="00DD750D" w:rsidRDefault="007558FB" w:rsidP="006552A9">
      <w:pPr>
        <w:pStyle w:val="Listanumerowana"/>
        <w:numPr>
          <w:ilvl w:val="0"/>
          <w:numId w:val="0"/>
        </w:numPr>
        <w:spacing w:after="120"/>
        <w:ind w:left="709" w:hanging="709"/>
        <w:rPr>
          <w:rFonts w:ascii="Century Gothic" w:hAnsi="Century Gothic"/>
          <w:sz w:val="22"/>
          <w:szCs w:val="22"/>
        </w:rPr>
      </w:pPr>
      <w:r w:rsidRPr="00DD750D">
        <w:rPr>
          <w:rFonts w:ascii="Century Gothic" w:hAnsi="Century Gothic"/>
          <w:sz w:val="22"/>
          <w:szCs w:val="22"/>
        </w:rPr>
        <w:t>Annex 1</w:t>
      </w:r>
      <w:r w:rsidR="00F32AD4" w:rsidRPr="00DD750D">
        <w:rPr>
          <w:rFonts w:ascii="Century Gothic" w:hAnsi="Century Gothic"/>
          <w:sz w:val="22"/>
          <w:szCs w:val="22"/>
        </w:rPr>
        <w:t xml:space="preserve"> </w:t>
      </w:r>
      <w:r w:rsidR="00877481" w:rsidRPr="00DD750D">
        <w:rPr>
          <w:rFonts w:ascii="Century Gothic" w:hAnsi="Century Gothic"/>
          <w:sz w:val="22"/>
          <w:szCs w:val="22"/>
        </w:rPr>
        <w:t>Grant</w:t>
      </w:r>
      <w:r w:rsidR="00F32AD4" w:rsidRPr="00DD750D">
        <w:rPr>
          <w:rFonts w:ascii="Century Gothic" w:hAnsi="Century Gothic"/>
          <w:sz w:val="22"/>
          <w:szCs w:val="22"/>
        </w:rPr>
        <w:t xml:space="preserve"> </w:t>
      </w:r>
      <w:r w:rsidR="00877481" w:rsidRPr="00DD750D">
        <w:rPr>
          <w:rFonts w:ascii="Century Gothic" w:hAnsi="Century Gothic"/>
          <w:sz w:val="22"/>
          <w:szCs w:val="22"/>
        </w:rPr>
        <w:t>Contract</w:t>
      </w:r>
      <w:r w:rsidR="00F32AD4" w:rsidRPr="00DD750D">
        <w:rPr>
          <w:rFonts w:ascii="Century Gothic" w:hAnsi="Century Gothic"/>
          <w:sz w:val="22"/>
          <w:szCs w:val="22"/>
        </w:rPr>
        <w:t xml:space="preserve"> and its annexes</w:t>
      </w:r>
    </w:p>
    <w:p w:rsidR="00F32AD4" w:rsidRPr="00DD750D" w:rsidRDefault="00F32AD4" w:rsidP="00F32AD4">
      <w:pPr>
        <w:pStyle w:val="Listanumerowana"/>
        <w:numPr>
          <w:ilvl w:val="0"/>
          <w:numId w:val="0"/>
        </w:numPr>
        <w:spacing w:after="120"/>
        <w:ind w:left="709" w:hanging="709"/>
        <w:rPr>
          <w:rFonts w:ascii="Century Gothic" w:hAnsi="Century Gothic"/>
          <w:sz w:val="22"/>
          <w:szCs w:val="22"/>
        </w:rPr>
      </w:pPr>
      <w:r w:rsidRPr="00DD750D">
        <w:rPr>
          <w:rFonts w:ascii="Century Gothic" w:hAnsi="Century Gothic"/>
          <w:sz w:val="22"/>
          <w:szCs w:val="22"/>
        </w:rPr>
        <w:t>Annex 2 Programme Manual</w:t>
      </w:r>
    </w:p>
    <w:p w:rsidR="00F32AD4" w:rsidRPr="00DD750D" w:rsidRDefault="008A4F1D" w:rsidP="00F32AD4">
      <w:pPr>
        <w:pStyle w:val="Listanumerowana"/>
        <w:numPr>
          <w:ilvl w:val="0"/>
          <w:numId w:val="0"/>
        </w:numPr>
        <w:spacing w:after="120"/>
        <w:ind w:left="709" w:hanging="709"/>
        <w:rPr>
          <w:rFonts w:ascii="Century Gothic" w:hAnsi="Century Gothic"/>
          <w:sz w:val="22"/>
          <w:szCs w:val="22"/>
        </w:rPr>
      </w:pPr>
      <w:r w:rsidRPr="00DD750D">
        <w:rPr>
          <w:rFonts w:ascii="Century Gothic" w:hAnsi="Century Gothic"/>
          <w:sz w:val="22"/>
          <w:szCs w:val="22"/>
        </w:rPr>
        <w:t xml:space="preserve">Annex 3 </w:t>
      </w:r>
      <w:r w:rsidR="003C3290" w:rsidRPr="00DD750D">
        <w:rPr>
          <w:rFonts w:ascii="Century Gothic" w:hAnsi="Century Gothic"/>
          <w:sz w:val="22"/>
          <w:szCs w:val="22"/>
        </w:rPr>
        <w:t xml:space="preserve">up-to-date </w:t>
      </w:r>
      <w:r w:rsidR="00322ED6" w:rsidRPr="00DD750D">
        <w:rPr>
          <w:rFonts w:ascii="Century Gothic" w:hAnsi="Century Gothic"/>
          <w:sz w:val="22"/>
          <w:szCs w:val="22"/>
        </w:rPr>
        <w:t>Guidelines on expenditure verification (with annexes).</w:t>
      </w:r>
    </w:p>
    <w:p w:rsidR="00F127E7" w:rsidRPr="00DD750D" w:rsidRDefault="00322ED6" w:rsidP="00F32AD4">
      <w:pPr>
        <w:pStyle w:val="Listanumerowana"/>
        <w:numPr>
          <w:ilvl w:val="0"/>
          <w:numId w:val="0"/>
        </w:numPr>
        <w:spacing w:after="120"/>
        <w:ind w:left="709" w:hanging="709"/>
        <w:rPr>
          <w:rFonts w:ascii="Century Gothic" w:hAnsi="Century Gothic"/>
          <w:sz w:val="22"/>
          <w:szCs w:val="22"/>
        </w:rPr>
      </w:pPr>
      <w:r w:rsidRPr="00DD750D">
        <w:rPr>
          <w:rFonts w:ascii="Century Gothic" w:hAnsi="Century Gothic"/>
          <w:sz w:val="22"/>
          <w:szCs w:val="22"/>
        </w:rPr>
        <w:t xml:space="preserve">Annex 4 </w:t>
      </w:r>
      <w:r w:rsidR="00794017" w:rsidRPr="00DD750D">
        <w:rPr>
          <w:rFonts w:ascii="Century Gothic" w:hAnsi="Century Gothic"/>
          <w:sz w:val="22"/>
          <w:szCs w:val="22"/>
        </w:rPr>
        <w:t>Partnership agreement</w:t>
      </w:r>
    </w:p>
    <w:p w:rsidR="00794017" w:rsidRPr="00DD750D" w:rsidRDefault="0F44D82E" w:rsidP="0F44D82E">
      <w:pPr>
        <w:pStyle w:val="Listanumerowana"/>
        <w:numPr>
          <w:ilvl w:val="0"/>
          <w:numId w:val="0"/>
        </w:numPr>
        <w:spacing w:after="120"/>
        <w:ind w:left="709" w:hanging="709"/>
        <w:rPr>
          <w:rFonts w:ascii="Century Gothic" w:hAnsi="Century Gothic"/>
        </w:rPr>
      </w:pPr>
      <w:r w:rsidRPr="0F44D82E">
        <w:rPr>
          <w:rFonts w:ascii="Century Gothic" w:hAnsi="Century Gothic"/>
        </w:rPr>
        <w:t>Others ….</w:t>
      </w:r>
    </w:p>
    <w:p w:rsidR="00BE05DC" w:rsidRPr="00DD750D" w:rsidRDefault="00BE05DC" w:rsidP="00794017">
      <w:pPr>
        <w:pStyle w:val="Listanumerowana"/>
        <w:numPr>
          <w:ilvl w:val="0"/>
          <w:numId w:val="0"/>
        </w:numPr>
        <w:spacing w:after="120"/>
        <w:rPr>
          <w:rFonts w:ascii="Century Gothic" w:hAnsi="Century Gothic"/>
        </w:rPr>
      </w:pPr>
    </w:p>
    <w:tbl>
      <w:tblPr>
        <w:tblW w:w="9501" w:type="dxa"/>
        <w:tblLayout w:type="fixed"/>
        <w:tblLook w:val="0000"/>
      </w:tblPr>
      <w:tblGrid>
        <w:gridCol w:w="1418"/>
        <w:gridCol w:w="2977"/>
        <w:gridCol w:w="1417"/>
        <w:gridCol w:w="3689"/>
      </w:tblGrid>
      <w:tr w:rsidR="00BE05DC" w:rsidRPr="00DD750D" w:rsidTr="00F7200B">
        <w:tc>
          <w:tcPr>
            <w:tcW w:w="4395" w:type="dxa"/>
            <w:gridSpan w:val="2"/>
          </w:tcPr>
          <w:p w:rsidR="00BE05DC" w:rsidRPr="00DD750D" w:rsidRDefault="00EA2AD7" w:rsidP="00F7200B">
            <w:pPr>
              <w:pStyle w:val="Tekstpodstawowy"/>
              <w:keepNext/>
              <w:keepLines/>
              <w:rPr>
                <w:rFonts w:ascii="Century Gothic" w:hAnsi="Century Gothic"/>
                <w:b/>
                <w:szCs w:val="22"/>
              </w:rPr>
            </w:pPr>
            <w:r w:rsidRPr="00DD750D">
              <w:rPr>
                <w:rFonts w:ascii="Century Gothic" w:hAnsi="Century Gothic"/>
                <w:b/>
                <w:sz w:val="22"/>
                <w:szCs w:val="22"/>
              </w:rPr>
              <w:t>For the Auditor</w:t>
            </w:r>
          </w:p>
        </w:tc>
        <w:tc>
          <w:tcPr>
            <w:tcW w:w="5106" w:type="dxa"/>
            <w:gridSpan w:val="2"/>
          </w:tcPr>
          <w:p w:rsidR="00BE05DC" w:rsidRPr="00DD750D" w:rsidRDefault="00BE05DC" w:rsidP="00F7200B">
            <w:pPr>
              <w:pStyle w:val="Tekstpodstawowy"/>
              <w:keepNext/>
              <w:keepLines/>
              <w:rPr>
                <w:rFonts w:ascii="Century Gothic" w:hAnsi="Century Gothic"/>
                <w:b/>
                <w:szCs w:val="22"/>
              </w:rPr>
            </w:pPr>
            <w:r w:rsidRPr="00DD750D">
              <w:rPr>
                <w:rFonts w:ascii="Century Gothic" w:hAnsi="Century Gothic"/>
                <w:b/>
                <w:sz w:val="22"/>
                <w:szCs w:val="22"/>
              </w:rPr>
              <w:t>For the Beneficiary</w:t>
            </w:r>
          </w:p>
        </w:tc>
      </w:tr>
      <w:tr w:rsidR="00BE05DC" w:rsidRPr="00DD750D" w:rsidTr="00F7200B">
        <w:trPr>
          <w:cantSplit/>
        </w:trPr>
        <w:tc>
          <w:tcPr>
            <w:tcW w:w="1418" w:type="dxa"/>
          </w:tcPr>
          <w:p w:rsidR="00BE05DC" w:rsidRPr="00DD750D" w:rsidRDefault="00BE05DC" w:rsidP="00F7200B">
            <w:pPr>
              <w:pStyle w:val="Tekstpodstawowy"/>
              <w:keepNext/>
              <w:keepLines/>
              <w:spacing w:before="160" w:after="160"/>
              <w:rPr>
                <w:rFonts w:ascii="Century Gothic" w:hAnsi="Century Gothic"/>
                <w:szCs w:val="22"/>
              </w:rPr>
            </w:pPr>
            <w:r w:rsidRPr="00DD750D">
              <w:rPr>
                <w:rFonts w:ascii="Century Gothic" w:hAnsi="Century Gothic"/>
                <w:sz w:val="22"/>
                <w:szCs w:val="22"/>
              </w:rPr>
              <w:t>Name:</w:t>
            </w:r>
          </w:p>
        </w:tc>
        <w:tc>
          <w:tcPr>
            <w:tcW w:w="2977" w:type="dxa"/>
          </w:tcPr>
          <w:p w:rsidR="00BE05DC" w:rsidRPr="00DD750D" w:rsidRDefault="00BE05DC" w:rsidP="00F7200B">
            <w:pPr>
              <w:pStyle w:val="Tekstpodstawowy"/>
              <w:keepNext/>
              <w:keepLines/>
              <w:spacing w:before="160" w:after="160"/>
              <w:rPr>
                <w:rFonts w:ascii="Century Gothic" w:hAnsi="Century Gothic"/>
                <w:szCs w:val="22"/>
              </w:rPr>
            </w:pPr>
          </w:p>
        </w:tc>
        <w:tc>
          <w:tcPr>
            <w:tcW w:w="1417" w:type="dxa"/>
          </w:tcPr>
          <w:p w:rsidR="00BE05DC" w:rsidRPr="00DD750D" w:rsidRDefault="00BE05DC" w:rsidP="00F7200B">
            <w:pPr>
              <w:pStyle w:val="Tekstpodstawowy"/>
              <w:keepNext/>
              <w:keepLines/>
              <w:spacing w:before="160" w:after="160"/>
              <w:rPr>
                <w:rFonts w:ascii="Century Gothic" w:hAnsi="Century Gothic"/>
                <w:szCs w:val="22"/>
              </w:rPr>
            </w:pPr>
            <w:r w:rsidRPr="00DD750D">
              <w:rPr>
                <w:rFonts w:ascii="Century Gothic" w:hAnsi="Century Gothic"/>
                <w:sz w:val="22"/>
                <w:szCs w:val="22"/>
              </w:rPr>
              <w:t>Name:</w:t>
            </w:r>
          </w:p>
        </w:tc>
        <w:tc>
          <w:tcPr>
            <w:tcW w:w="3689" w:type="dxa"/>
          </w:tcPr>
          <w:p w:rsidR="00BE05DC" w:rsidRPr="00DD750D" w:rsidRDefault="00BE05DC" w:rsidP="00F7200B">
            <w:pPr>
              <w:pStyle w:val="Tekstpodstawowy"/>
              <w:keepNext/>
              <w:keepLines/>
              <w:spacing w:before="160" w:after="160"/>
              <w:rPr>
                <w:rFonts w:ascii="Century Gothic" w:hAnsi="Century Gothic"/>
                <w:szCs w:val="22"/>
              </w:rPr>
            </w:pPr>
          </w:p>
        </w:tc>
      </w:tr>
      <w:tr w:rsidR="00BE05DC" w:rsidRPr="00DD750D" w:rsidTr="00F7200B">
        <w:trPr>
          <w:cantSplit/>
        </w:trPr>
        <w:tc>
          <w:tcPr>
            <w:tcW w:w="1418" w:type="dxa"/>
          </w:tcPr>
          <w:p w:rsidR="00BE05DC" w:rsidRPr="00DD750D" w:rsidRDefault="00BE05DC" w:rsidP="00F7200B">
            <w:pPr>
              <w:pStyle w:val="Tekstpodstawowy"/>
              <w:keepNext/>
              <w:keepLines/>
              <w:spacing w:before="160" w:after="160"/>
              <w:rPr>
                <w:rFonts w:ascii="Century Gothic" w:hAnsi="Century Gothic"/>
                <w:szCs w:val="22"/>
              </w:rPr>
            </w:pPr>
            <w:r w:rsidRPr="00DD750D">
              <w:rPr>
                <w:rFonts w:ascii="Century Gothic" w:hAnsi="Century Gothic"/>
                <w:sz w:val="22"/>
                <w:szCs w:val="22"/>
              </w:rPr>
              <w:t>Title:</w:t>
            </w:r>
          </w:p>
        </w:tc>
        <w:tc>
          <w:tcPr>
            <w:tcW w:w="2977" w:type="dxa"/>
          </w:tcPr>
          <w:p w:rsidR="00BE05DC" w:rsidRPr="00DD750D" w:rsidRDefault="00BE05DC" w:rsidP="00F7200B">
            <w:pPr>
              <w:pStyle w:val="Tekstpodstawowy"/>
              <w:keepNext/>
              <w:keepLines/>
              <w:spacing w:before="160" w:after="160"/>
              <w:rPr>
                <w:rFonts w:ascii="Century Gothic" w:hAnsi="Century Gothic"/>
                <w:szCs w:val="22"/>
              </w:rPr>
            </w:pPr>
          </w:p>
        </w:tc>
        <w:tc>
          <w:tcPr>
            <w:tcW w:w="1417" w:type="dxa"/>
          </w:tcPr>
          <w:p w:rsidR="00BE05DC" w:rsidRPr="00DD750D" w:rsidRDefault="00BE05DC" w:rsidP="00F7200B">
            <w:pPr>
              <w:pStyle w:val="Tekstpodstawowy"/>
              <w:keepNext/>
              <w:keepLines/>
              <w:spacing w:before="160" w:after="160"/>
              <w:rPr>
                <w:rFonts w:ascii="Century Gothic" w:hAnsi="Century Gothic"/>
                <w:szCs w:val="22"/>
              </w:rPr>
            </w:pPr>
            <w:r w:rsidRPr="00DD750D">
              <w:rPr>
                <w:rFonts w:ascii="Century Gothic" w:hAnsi="Century Gothic"/>
                <w:sz w:val="22"/>
                <w:szCs w:val="22"/>
              </w:rPr>
              <w:t>Title:</w:t>
            </w:r>
          </w:p>
        </w:tc>
        <w:tc>
          <w:tcPr>
            <w:tcW w:w="3689" w:type="dxa"/>
          </w:tcPr>
          <w:p w:rsidR="00BE05DC" w:rsidRPr="00DD750D" w:rsidRDefault="00BE05DC" w:rsidP="00F7200B">
            <w:pPr>
              <w:pStyle w:val="Tekstpodstawowy"/>
              <w:keepNext/>
              <w:keepLines/>
              <w:spacing w:before="160" w:after="160"/>
              <w:rPr>
                <w:rFonts w:ascii="Century Gothic" w:hAnsi="Century Gothic"/>
                <w:szCs w:val="22"/>
              </w:rPr>
            </w:pPr>
          </w:p>
        </w:tc>
      </w:tr>
      <w:tr w:rsidR="00BE05DC" w:rsidRPr="00DD750D" w:rsidTr="00F7200B">
        <w:trPr>
          <w:cantSplit/>
        </w:trPr>
        <w:tc>
          <w:tcPr>
            <w:tcW w:w="1418" w:type="dxa"/>
          </w:tcPr>
          <w:p w:rsidR="00BE05DC" w:rsidRPr="00DD750D" w:rsidRDefault="00BE05DC" w:rsidP="00F7200B">
            <w:pPr>
              <w:pStyle w:val="Tekstpodstawowy"/>
              <w:keepNext/>
              <w:keepLines/>
              <w:spacing w:before="160" w:after="160"/>
              <w:rPr>
                <w:rFonts w:ascii="Century Gothic" w:hAnsi="Century Gothic"/>
                <w:szCs w:val="22"/>
              </w:rPr>
            </w:pPr>
            <w:r w:rsidRPr="00DD750D">
              <w:rPr>
                <w:rFonts w:ascii="Century Gothic" w:hAnsi="Century Gothic"/>
                <w:sz w:val="22"/>
                <w:szCs w:val="22"/>
              </w:rPr>
              <w:t>Signature:</w:t>
            </w:r>
          </w:p>
        </w:tc>
        <w:tc>
          <w:tcPr>
            <w:tcW w:w="2977" w:type="dxa"/>
          </w:tcPr>
          <w:p w:rsidR="00BE05DC" w:rsidRPr="00DD750D" w:rsidRDefault="00BE05DC" w:rsidP="00F7200B">
            <w:pPr>
              <w:pStyle w:val="Tekstpodstawowy"/>
              <w:keepNext/>
              <w:keepLines/>
              <w:spacing w:before="160" w:after="160"/>
              <w:rPr>
                <w:rFonts w:ascii="Century Gothic" w:hAnsi="Century Gothic"/>
                <w:szCs w:val="22"/>
              </w:rPr>
            </w:pPr>
          </w:p>
        </w:tc>
        <w:tc>
          <w:tcPr>
            <w:tcW w:w="1417" w:type="dxa"/>
          </w:tcPr>
          <w:p w:rsidR="00BE05DC" w:rsidRPr="00DD750D" w:rsidRDefault="00BE05DC" w:rsidP="00F7200B">
            <w:pPr>
              <w:pStyle w:val="Tekstpodstawowy"/>
              <w:keepNext/>
              <w:keepLines/>
              <w:spacing w:before="160" w:after="160"/>
              <w:rPr>
                <w:rFonts w:ascii="Century Gothic" w:hAnsi="Century Gothic"/>
                <w:szCs w:val="22"/>
              </w:rPr>
            </w:pPr>
            <w:r w:rsidRPr="00DD750D">
              <w:rPr>
                <w:rFonts w:ascii="Century Gothic" w:hAnsi="Century Gothic"/>
                <w:sz w:val="22"/>
                <w:szCs w:val="22"/>
              </w:rPr>
              <w:t>Signature:</w:t>
            </w:r>
          </w:p>
        </w:tc>
        <w:tc>
          <w:tcPr>
            <w:tcW w:w="3689" w:type="dxa"/>
          </w:tcPr>
          <w:p w:rsidR="00BE05DC" w:rsidRPr="00DD750D" w:rsidRDefault="00BE05DC" w:rsidP="00F7200B">
            <w:pPr>
              <w:pStyle w:val="Tekstpodstawowy"/>
              <w:keepNext/>
              <w:keepLines/>
              <w:spacing w:before="160" w:after="160"/>
              <w:rPr>
                <w:rFonts w:ascii="Century Gothic" w:hAnsi="Century Gothic"/>
                <w:szCs w:val="22"/>
              </w:rPr>
            </w:pPr>
          </w:p>
        </w:tc>
      </w:tr>
      <w:tr w:rsidR="00BE05DC" w:rsidRPr="00DD750D" w:rsidTr="00F7200B">
        <w:trPr>
          <w:cantSplit/>
        </w:trPr>
        <w:tc>
          <w:tcPr>
            <w:tcW w:w="1418" w:type="dxa"/>
          </w:tcPr>
          <w:p w:rsidR="00BE05DC" w:rsidRPr="00DD750D" w:rsidRDefault="00BE05DC" w:rsidP="00F7200B">
            <w:pPr>
              <w:pStyle w:val="Tekstpodstawowy"/>
              <w:keepNext/>
              <w:keepLines/>
              <w:spacing w:before="160" w:after="160"/>
              <w:rPr>
                <w:rFonts w:ascii="Century Gothic" w:hAnsi="Century Gothic"/>
                <w:szCs w:val="22"/>
              </w:rPr>
            </w:pPr>
            <w:r w:rsidRPr="00DD750D">
              <w:rPr>
                <w:rFonts w:ascii="Century Gothic" w:hAnsi="Century Gothic"/>
                <w:sz w:val="22"/>
                <w:szCs w:val="22"/>
              </w:rPr>
              <w:t>Date:</w:t>
            </w:r>
          </w:p>
        </w:tc>
        <w:tc>
          <w:tcPr>
            <w:tcW w:w="2977" w:type="dxa"/>
          </w:tcPr>
          <w:p w:rsidR="00BE05DC" w:rsidRPr="00DD750D" w:rsidRDefault="00BE05DC" w:rsidP="00F7200B">
            <w:pPr>
              <w:pStyle w:val="Tekstpodstawowy"/>
              <w:keepNext/>
              <w:keepLines/>
              <w:spacing w:before="160" w:after="160"/>
              <w:rPr>
                <w:rFonts w:ascii="Century Gothic" w:hAnsi="Century Gothic"/>
                <w:szCs w:val="22"/>
              </w:rPr>
            </w:pPr>
          </w:p>
        </w:tc>
        <w:tc>
          <w:tcPr>
            <w:tcW w:w="1417" w:type="dxa"/>
          </w:tcPr>
          <w:p w:rsidR="00BE05DC" w:rsidRPr="00DD750D" w:rsidRDefault="00BE05DC" w:rsidP="00F7200B">
            <w:pPr>
              <w:pStyle w:val="Tekstpodstawowy"/>
              <w:keepNext/>
              <w:keepLines/>
              <w:spacing w:before="160" w:after="160"/>
              <w:rPr>
                <w:rFonts w:ascii="Century Gothic" w:hAnsi="Century Gothic"/>
                <w:szCs w:val="22"/>
              </w:rPr>
            </w:pPr>
            <w:r w:rsidRPr="00DD750D">
              <w:rPr>
                <w:rFonts w:ascii="Century Gothic" w:hAnsi="Century Gothic"/>
                <w:sz w:val="22"/>
                <w:szCs w:val="22"/>
              </w:rPr>
              <w:t>Date:</w:t>
            </w:r>
          </w:p>
        </w:tc>
        <w:tc>
          <w:tcPr>
            <w:tcW w:w="3689" w:type="dxa"/>
          </w:tcPr>
          <w:p w:rsidR="00BE05DC" w:rsidRPr="00DD750D" w:rsidRDefault="00BE05DC" w:rsidP="00F7200B">
            <w:pPr>
              <w:pStyle w:val="Tekstpodstawowy"/>
              <w:keepNext/>
              <w:keepLines/>
              <w:spacing w:before="160" w:after="160"/>
              <w:rPr>
                <w:rFonts w:ascii="Century Gothic" w:hAnsi="Century Gothic"/>
                <w:szCs w:val="22"/>
              </w:rPr>
            </w:pPr>
          </w:p>
        </w:tc>
      </w:tr>
      <w:bookmarkEnd w:id="1"/>
    </w:tbl>
    <w:p w:rsidR="00BE05DC" w:rsidRPr="00DD750D" w:rsidRDefault="00BE05DC" w:rsidP="00BE05DC">
      <w:pPr>
        <w:rPr>
          <w:lang w:val="en-GB"/>
        </w:rPr>
      </w:pPr>
    </w:p>
    <w:p w:rsidR="00BE05DC" w:rsidRPr="00DD750D" w:rsidRDefault="00BE05DC">
      <w:pPr>
        <w:rPr>
          <w:b/>
          <w:lang w:val="en-GB"/>
        </w:rPr>
      </w:pPr>
    </w:p>
    <w:sectPr w:rsidR="00BE05DC" w:rsidRPr="00DD750D" w:rsidSect="00EA2AD7">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058" w:rsidRDefault="002A5058" w:rsidP="00BE05DC">
      <w:r>
        <w:separator/>
      </w:r>
    </w:p>
  </w:endnote>
  <w:endnote w:type="continuationSeparator" w:id="0">
    <w:p w:rsidR="002A5058" w:rsidRDefault="002A5058" w:rsidP="00BE0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TrebuchetMS">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058" w:rsidRDefault="002A5058" w:rsidP="00BE05DC">
      <w:r>
        <w:separator/>
      </w:r>
    </w:p>
  </w:footnote>
  <w:footnote w:type="continuationSeparator" w:id="0">
    <w:p w:rsidR="002A5058" w:rsidRDefault="002A5058" w:rsidP="00BE05DC">
      <w:r>
        <w:continuationSeparator/>
      </w:r>
    </w:p>
  </w:footnote>
  <w:footnote w:id="1">
    <w:p w:rsidR="003E0D2A" w:rsidRPr="005D75E6" w:rsidRDefault="003E0D2A" w:rsidP="005D75E6">
      <w:pPr>
        <w:pStyle w:val="Tekstprzypisudolnego"/>
        <w:jc w:val="both"/>
        <w:rPr>
          <w:rFonts w:ascii="Century Gothic" w:hAnsi="Century Gothic"/>
          <w:sz w:val="16"/>
          <w:szCs w:val="16"/>
        </w:rPr>
      </w:pPr>
      <w:r w:rsidRPr="005D75E6">
        <w:rPr>
          <w:rStyle w:val="Odwoanieprzypisudolnego"/>
          <w:rFonts w:ascii="Century Gothic" w:hAnsi="Century Gothic"/>
          <w:sz w:val="16"/>
          <w:szCs w:val="16"/>
        </w:rPr>
        <w:footnoteRef/>
      </w:r>
      <w:r>
        <w:rPr>
          <w:rFonts w:ascii="Century Gothic" w:hAnsi="Century Gothic"/>
          <w:sz w:val="16"/>
          <w:szCs w:val="16"/>
        </w:rPr>
        <w:t xml:space="preserve"> </w:t>
      </w:r>
      <w:r w:rsidRPr="005D75E6">
        <w:rPr>
          <w:rFonts w:ascii="Century Gothic" w:hAnsi="Century Gothic"/>
          <w:sz w:val="16"/>
          <w:szCs w:val="16"/>
        </w:rPr>
        <w:t>Conditions set for the auditors</w:t>
      </w:r>
      <w:r>
        <w:rPr>
          <w:rFonts w:ascii="Century Gothic" w:hAnsi="Century Gothic"/>
          <w:sz w:val="16"/>
          <w:szCs w:val="16"/>
        </w:rPr>
        <w:t>, depending o</w:t>
      </w:r>
      <w:r w:rsidR="00814DCF">
        <w:rPr>
          <w:rFonts w:ascii="Century Gothic" w:hAnsi="Century Gothic"/>
          <w:sz w:val="16"/>
          <w:szCs w:val="16"/>
        </w:rPr>
        <w:t>n</w:t>
      </w:r>
      <w:r>
        <w:rPr>
          <w:rFonts w:ascii="Century Gothic" w:hAnsi="Century Gothic"/>
          <w:sz w:val="16"/>
          <w:szCs w:val="16"/>
        </w:rPr>
        <w:t xml:space="preserve"> beneficiaiary origin</w:t>
      </w:r>
      <w:r w:rsidRPr="005D75E6">
        <w:rPr>
          <w:rFonts w:ascii="Century Gothic" w:hAnsi="Century Gothic"/>
          <w:sz w:val="16"/>
          <w:szCs w:val="16"/>
        </w:rPr>
        <w:t xml:space="preserve"> as set in Chapter 1.3</w:t>
      </w:r>
      <w:r>
        <w:rPr>
          <w:rFonts w:ascii="Century Gothic" w:hAnsi="Century Gothic"/>
          <w:sz w:val="16"/>
          <w:szCs w:val="16"/>
        </w:rPr>
        <w:t xml:space="preserve"> </w:t>
      </w:r>
      <w:r w:rsidRPr="005D75E6">
        <w:rPr>
          <w:rFonts w:ascii="Century Gothic" w:hAnsi="Century Gothic"/>
          <w:sz w:val="16"/>
          <w:szCs w:val="16"/>
        </w:rPr>
        <w:t>of the Guidelines on expenditure verification, must be obayed.</w:t>
      </w:r>
    </w:p>
  </w:footnote>
  <w:footnote w:id="2">
    <w:p w:rsidR="003E0D2A" w:rsidRPr="004A7733" w:rsidRDefault="003E0D2A" w:rsidP="004A7733">
      <w:pPr>
        <w:pStyle w:val="Tekstprzypisudolnego"/>
        <w:jc w:val="both"/>
        <w:rPr>
          <w:rFonts w:ascii="Century Gothic" w:hAnsi="Century Gothic"/>
          <w:sz w:val="16"/>
          <w:szCs w:val="16"/>
          <w:lang w:val="en-US"/>
        </w:rPr>
      </w:pPr>
      <w:r w:rsidRPr="0035774F">
        <w:rPr>
          <w:rStyle w:val="Odwoanieprzypisudolnego"/>
          <w:rFonts w:ascii="Century Gothic" w:hAnsi="Century Gothic"/>
        </w:rPr>
        <w:footnoteRef/>
      </w:r>
      <w:r w:rsidRPr="0035774F">
        <w:rPr>
          <w:rFonts w:ascii="Century Gothic" w:hAnsi="Century Gothic"/>
        </w:rPr>
        <w:t xml:space="preserve"> </w:t>
      </w:r>
      <w:r w:rsidRPr="004A7733">
        <w:rPr>
          <w:rFonts w:ascii="Century Gothic" w:hAnsi="Century Gothic"/>
          <w:sz w:val="16"/>
          <w:szCs w:val="16"/>
        </w:rPr>
        <w:t xml:space="preserve">Pogramme manual citied in the </w:t>
      </w:r>
      <w:r>
        <w:rPr>
          <w:rFonts w:ascii="Century Gothic" w:hAnsi="Century Gothic"/>
          <w:sz w:val="16"/>
          <w:szCs w:val="16"/>
        </w:rPr>
        <w:t>Grant</w:t>
      </w:r>
      <w:r w:rsidRPr="004A7733">
        <w:rPr>
          <w:rFonts w:ascii="Century Gothic" w:hAnsi="Century Gothic"/>
          <w:sz w:val="16"/>
          <w:szCs w:val="16"/>
        </w:rPr>
        <w:t xml:space="preserve"> </w:t>
      </w:r>
      <w:r>
        <w:rPr>
          <w:rFonts w:ascii="Century Gothic" w:hAnsi="Century Gothic"/>
          <w:sz w:val="16"/>
          <w:szCs w:val="16"/>
        </w:rPr>
        <w:t>Contract</w:t>
      </w:r>
      <w:r w:rsidRPr="004A7733">
        <w:rPr>
          <w:rFonts w:ascii="Century Gothic" w:hAnsi="Century Gothic"/>
          <w:sz w:val="16"/>
          <w:szCs w:val="16"/>
        </w:rPr>
        <w:t xml:space="preserve">, binding for respective call for proposal. </w:t>
      </w:r>
      <w:r w:rsidRPr="004A7733">
        <w:rPr>
          <w:rFonts w:ascii="Century Gothic" w:hAnsi="Century Gothic"/>
          <w:sz w:val="16"/>
          <w:szCs w:val="16"/>
          <w:lang w:val="en-US"/>
        </w:rPr>
        <w:t xml:space="preserve"> </w:t>
      </w:r>
    </w:p>
  </w:footnote>
  <w:footnote w:id="3">
    <w:p w:rsidR="003E0D2A" w:rsidRPr="00DD750D" w:rsidRDefault="003E0D2A" w:rsidP="004A7733">
      <w:pPr>
        <w:autoSpaceDE w:val="0"/>
        <w:autoSpaceDN w:val="0"/>
        <w:adjustRightInd w:val="0"/>
        <w:jc w:val="both"/>
        <w:rPr>
          <w:rFonts w:eastAsia="TrebuchetMS" w:cs="TrebuchetMS"/>
          <w:color w:val="262626"/>
          <w:sz w:val="16"/>
          <w:szCs w:val="16"/>
          <w:lang w:val="en-GB"/>
        </w:rPr>
      </w:pPr>
      <w:r w:rsidRPr="004A7733">
        <w:rPr>
          <w:rStyle w:val="Odwoanieprzypisudolnego"/>
          <w:sz w:val="16"/>
          <w:szCs w:val="16"/>
        </w:rPr>
        <w:footnoteRef/>
      </w:r>
      <w:r w:rsidRPr="004A7733">
        <w:rPr>
          <w:sz w:val="16"/>
          <w:szCs w:val="16"/>
        </w:rPr>
        <w:t xml:space="preserve"> </w:t>
      </w:r>
      <w:r w:rsidRPr="00DD750D">
        <w:rPr>
          <w:rFonts w:eastAsia="TrebuchetMS" w:cs="TrebuchetMS"/>
          <w:color w:val="262626"/>
          <w:sz w:val="16"/>
          <w:szCs w:val="16"/>
          <w:lang w:val="en-GB"/>
        </w:rPr>
        <w:t>The certification of conformity of documents held on commonly accepted data carriers with original documents shall be performed in compliance with national rules on the matter.</w:t>
      </w:r>
    </w:p>
  </w:footnote>
  <w:footnote w:id="4">
    <w:p w:rsidR="003E0D2A" w:rsidRPr="006B4F67" w:rsidRDefault="003E0D2A" w:rsidP="00985B82">
      <w:pPr>
        <w:pStyle w:val="Tekstprzypisudolnego"/>
        <w:rPr>
          <w:lang w:val="en-US"/>
        </w:rPr>
      </w:pPr>
      <w:r>
        <w:rPr>
          <w:rStyle w:val="Odwoanieprzypisudolnego"/>
        </w:rPr>
        <w:footnoteRef/>
      </w:r>
      <w:r w:rsidRPr="006B4F67">
        <w:rPr>
          <w:lang w:val="en-US"/>
        </w:rPr>
        <w:t xml:space="preserve"> </w:t>
      </w:r>
      <w:r>
        <w:rPr>
          <w:lang w:val="en-US"/>
        </w:rPr>
        <w:t>Only in case the country has set up a long or short list of auditors.</w:t>
      </w:r>
    </w:p>
  </w:footnote>
  <w:footnote w:id="5">
    <w:p w:rsidR="003E0D2A" w:rsidRPr="006B4F67" w:rsidRDefault="003E0D2A" w:rsidP="00236F3C">
      <w:pPr>
        <w:pStyle w:val="Tekstprzypisudolnego"/>
        <w:rPr>
          <w:lang w:val="en-US"/>
        </w:rPr>
      </w:pPr>
      <w:r>
        <w:rPr>
          <w:rStyle w:val="Odwoanieprzypisudolnego"/>
        </w:rPr>
        <w:footnoteRef/>
      </w:r>
      <w:r w:rsidRPr="006B4F67">
        <w:rPr>
          <w:lang w:val="en-US"/>
        </w:rPr>
        <w:t xml:space="preserve"> </w:t>
      </w:r>
      <w:r>
        <w:rPr>
          <w:lang w:val="en-US"/>
        </w:rPr>
        <w:t>Only in case the country has set up a long or short list of auditors.</w:t>
      </w:r>
    </w:p>
  </w:footnote>
  <w:footnote w:id="6">
    <w:p w:rsidR="003E0D2A" w:rsidRPr="0072365C" w:rsidRDefault="003E0D2A" w:rsidP="0053008A">
      <w:pPr>
        <w:pStyle w:val="Tekstprzypisudolnego"/>
      </w:pPr>
      <w:r>
        <w:rPr>
          <w:rStyle w:val="Odwoanieprzypisudolnego"/>
        </w:rPr>
        <w:footnoteRef/>
      </w:r>
      <w:r>
        <w:t xml:space="preserve"> According to </w:t>
      </w:r>
      <w:r>
        <w:rPr>
          <w:rFonts w:cs="Arial"/>
          <w:spacing w:val="4"/>
        </w:rPr>
        <w:t xml:space="preserve">the </w:t>
      </w:r>
      <w:r w:rsidRPr="00610A12">
        <w:rPr>
          <w:rFonts w:cs="Arial"/>
          <w:spacing w:val="4"/>
          <w:kern w:val="36"/>
        </w:rPr>
        <w:t>Regulation (EU)</w:t>
      </w:r>
      <w:r>
        <w:rPr>
          <w:rFonts w:cs="Arial"/>
          <w:spacing w:val="4"/>
          <w:kern w:val="36"/>
        </w:rPr>
        <w:t xml:space="preserve"> </w:t>
      </w:r>
      <w:r w:rsidRPr="00610A12">
        <w:rPr>
          <w:rFonts w:cs="Arial"/>
          <w:spacing w:val="4"/>
          <w:kern w:val="36"/>
        </w:rPr>
        <w:t>2016/679 of the European Parliament and of the Council</w:t>
      </w:r>
      <w:r>
        <w:rPr>
          <w:rFonts w:cs="Arial"/>
          <w:spacing w:val="4"/>
          <w:kern w:val="36"/>
        </w:rPr>
        <w:t>,</w:t>
      </w:r>
      <w:r w:rsidRPr="00610A12">
        <w:rPr>
          <w:rFonts w:cs="Arial"/>
          <w:spacing w:val="4"/>
          <w:kern w:val="36"/>
        </w:rPr>
        <w:t xml:space="preserve"> </w:t>
      </w:r>
      <w:r>
        <w:rPr>
          <w:rStyle w:val="shorttext"/>
        </w:rPr>
        <w:t>hereinafter referred to as GDPR or national regulations in a given country</w:t>
      </w:r>
      <w:r>
        <w:rPr>
          <w:rFonts w:cs="Arial"/>
          <w:spacing w:val="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511E"/>
    <w:multiLevelType w:val="hybridMultilevel"/>
    <w:tmpl w:val="7E527F4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21376C1"/>
    <w:multiLevelType w:val="hybridMultilevel"/>
    <w:tmpl w:val="59EACB08"/>
    <w:lvl w:ilvl="0" w:tplc="9DC29BE8">
      <w:start w:val="1"/>
      <w:numFmt w:val="bullet"/>
      <w:lvlText w:val="-"/>
      <w:lvlJc w:val="left"/>
      <w:pPr>
        <w:ind w:left="360" w:hanging="360"/>
      </w:pPr>
      <w:rPr>
        <w:rFonts w:ascii="SimSun" w:eastAsia="SimSun" w:hAnsi="SimSun"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8F0DFC"/>
    <w:multiLevelType w:val="multilevel"/>
    <w:tmpl w:val="71B220D2"/>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0DA33EA"/>
    <w:multiLevelType w:val="hybridMultilevel"/>
    <w:tmpl w:val="89BA0BF2"/>
    <w:lvl w:ilvl="0" w:tplc="F4CE1D5A">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nsid w:val="547E323E"/>
    <w:multiLevelType w:val="multilevel"/>
    <w:tmpl w:val="66F408F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55725013"/>
    <w:multiLevelType w:val="hybridMultilevel"/>
    <w:tmpl w:val="A2A63484"/>
    <w:lvl w:ilvl="0" w:tplc="0415000F">
      <w:start w:val="1"/>
      <w:numFmt w:val="decimal"/>
      <w:lvlText w:val="%1."/>
      <w:lvlJc w:val="left"/>
      <w:pPr>
        <w:ind w:left="1287" w:hanging="360"/>
      </w:pPr>
      <w:rPr>
        <w:rFonts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58730AA8"/>
    <w:multiLevelType w:val="hybridMultilevel"/>
    <w:tmpl w:val="1800F7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908595B"/>
    <w:multiLevelType w:val="hybridMultilevel"/>
    <w:tmpl w:val="C35426FA"/>
    <w:lvl w:ilvl="0" w:tplc="040800BA">
      <w:start w:val="1"/>
      <w:numFmt w:val="decimal"/>
      <w:lvlText w:val="%1."/>
      <w:lvlJc w:val="left"/>
      <w:pPr>
        <w:ind w:left="720" w:hanging="360"/>
      </w:pPr>
      <w:rPr>
        <w:rFonts w:ascii="Arial" w:hAnsi="Arial" w:cs="Arial"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4A1621"/>
    <w:multiLevelType w:val="hybridMultilevel"/>
    <w:tmpl w:val="A2A63484"/>
    <w:lvl w:ilvl="0" w:tplc="0415000F">
      <w:start w:val="1"/>
      <w:numFmt w:val="decimal"/>
      <w:lvlText w:val="%1."/>
      <w:lvlJc w:val="left"/>
      <w:pPr>
        <w:ind w:left="1287" w:hanging="360"/>
      </w:pPr>
      <w:rPr>
        <w:rFonts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6515213F"/>
    <w:multiLevelType w:val="hybridMultilevel"/>
    <w:tmpl w:val="29AE5ED2"/>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1">
    <w:nsid w:val="6EAA4B2A"/>
    <w:multiLevelType w:val="hybridMultilevel"/>
    <w:tmpl w:val="62B42BA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731255DF"/>
    <w:multiLevelType w:val="hybridMultilevel"/>
    <w:tmpl w:val="A4303EDA"/>
    <w:lvl w:ilvl="0" w:tplc="74F41546">
      <w:start w:val="1"/>
      <w:numFmt w:val="decimal"/>
      <w:lvlText w:val="%1."/>
      <w:lvlJc w:val="left"/>
      <w:pPr>
        <w:ind w:left="720" w:hanging="360"/>
      </w:pPr>
      <w:rPr>
        <w:rFonts w:ascii="Century Gothic" w:eastAsiaTheme="minorHAnsi" w:hAnsi="Century Gothic"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57C5CFC"/>
    <w:multiLevelType w:val="multilevel"/>
    <w:tmpl w:val="E5CC7EE4"/>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2"/>
  </w:num>
  <w:num w:numId="4">
    <w:abstractNumId w:val="0"/>
  </w:num>
  <w:num w:numId="5">
    <w:abstractNumId w:val="5"/>
  </w:num>
  <w:num w:numId="6">
    <w:abstractNumId w:val="1"/>
  </w:num>
  <w:num w:numId="7">
    <w:abstractNumId w:val="11"/>
  </w:num>
  <w:num w:numId="8">
    <w:abstractNumId w:val="8"/>
  </w:num>
  <w:num w:numId="9">
    <w:abstractNumId w:val="4"/>
  </w:num>
  <w:num w:numId="10">
    <w:abstractNumId w:val="13"/>
  </w:num>
  <w:num w:numId="11">
    <w:abstractNumId w:val="10"/>
  </w:num>
  <w:num w:numId="12">
    <w:abstractNumId w:val="6"/>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E05DC"/>
    <w:rsid w:val="000075EA"/>
    <w:rsid w:val="000214A3"/>
    <w:rsid w:val="00035444"/>
    <w:rsid w:val="0003796B"/>
    <w:rsid w:val="00040ED9"/>
    <w:rsid w:val="00057536"/>
    <w:rsid w:val="00064B59"/>
    <w:rsid w:val="00073AA8"/>
    <w:rsid w:val="0008462C"/>
    <w:rsid w:val="000904E1"/>
    <w:rsid w:val="000A3547"/>
    <w:rsid w:val="000A5E0F"/>
    <w:rsid w:val="000B14B3"/>
    <w:rsid w:val="000B165C"/>
    <w:rsid w:val="000B5D30"/>
    <w:rsid w:val="000C1CBA"/>
    <w:rsid w:val="000C2303"/>
    <w:rsid w:val="000C2E30"/>
    <w:rsid w:val="000E44DC"/>
    <w:rsid w:val="000F1140"/>
    <w:rsid w:val="000F48E3"/>
    <w:rsid w:val="000F4FF3"/>
    <w:rsid w:val="0010538E"/>
    <w:rsid w:val="0011364B"/>
    <w:rsid w:val="001446F6"/>
    <w:rsid w:val="00145CF2"/>
    <w:rsid w:val="00146E25"/>
    <w:rsid w:val="001665CC"/>
    <w:rsid w:val="00170BE1"/>
    <w:rsid w:val="001739C3"/>
    <w:rsid w:val="00175662"/>
    <w:rsid w:val="00180187"/>
    <w:rsid w:val="00182BC2"/>
    <w:rsid w:val="00190872"/>
    <w:rsid w:val="00190B16"/>
    <w:rsid w:val="001A1AA1"/>
    <w:rsid w:val="001A71FB"/>
    <w:rsid w:val="001A7209"/>
    <w:rsid w:val="001B4251"/>
    <w:rsid w:val="001B7FD8"/>
    <w:rsid w:val="001C5BAE"/>
    <w:rsid w:val="001E33A4"/>
    <w:rsid w:val="001E5DF8"/>
    <w:rsid w:val="001E657E"/>
    <w:rsid w:val="001F2260"/>
    <w:rsid w:val="002101FE"/>
    <w:rsid w:val="0021263C"/>
    <w:rsid w:val="002351DF"/>
    <w:rsid w:val="00236F3C"/>
    <w:rsid w:val="00243EE4"/>
    <w:rsid w:val="00253F06"/>
    <w:rsid w:val="00255103"/>
    <w:rsid w:val="00261285"/>
    <w:rsid w:val="002736F7"/>
    <w:rsid w:val="00284886"/>
    <w:rsid w:val="0028677B"/>
    <w:rsid w:val="002871E0"/>
    <w:rsid w:val="00290516"/>
    <w:rsid w:val="00290852"/>
    <w:rsid w:val="002919E1"/>
    <w:rsid w:val="00292507"/>
    <w:rsid w:val="002A5058"/>
    <w:rsid w:val="002D2F5B"/>
    <w:rsid w:val="002E1B5B"/>
    <w:rsid w:val="002E468F"/>
    <w:rsid w:val="002E5BD4"/>
    <w:rsid w:val="002E62CE"/>
    <w:rsid w:val="002E6BB4"/>
    <w:rsid w:val="003116F5"/>
    <w:rsid w:val="00311ADC"/>
    <w:rsid w:val="003166DC"/>
    <w:rsid w:val="00316DFE"/>
    <w:rsid w:val="003175E0"/>
    <w:rsid w:val="00322ED6"/>
    <w:rsid w:val="003269D1"/>
    <w:rsid w:val="00332266"/>
    <w:rsid w:val="00334104"/>
    <w:rsid w:val="003516D7"/>
    <w:rsid w:val="0035774F"/>
    <w:rsid w:val="003621CA"/>
    <w:rsid w:val="00396440"/>
    <w:rsid w:val="003A012F"/>
    <w:rsid w:val="003A757E"/>
    <w:rsid w:val="003B7C00"/>
    <w:rsid w:val="003C3290"/>
    <w:rsid w:val="003C74A9"/>
    <w:rsid w:val="003E0D2A"/>
    <w:rsid w:val="00400AA5"/>
    <w:rsid w:val="00424AC6"/>
    <w:rsid w:val="00433503"/>
    <w:rsid w:val="0047337F"/>
    <w:rsid w:val="00473F46"/>
    <w:rsid w:val="00487CDC"/>
    <w:rsid w:val="00490281"/>
    <w:rsid w:val="004A7733"/>
    <w:rsid w:val="004B2F78"/>
    <w:rsid w:val="004B4C89"/>
    <w:rsid w:val="004C1216"/>
    <w:rsid w:val="004D5209"/>
    <w:rsid w:val="004E1FD0"/>
    <w:rsid w:val="004E46CB"/>
    <w:rsid w:val="004F18E3"/>
    <w:rsid w:val="004F510A"/>
    <w:rsid w:val="005208DE"/>
    <w:rsid w:val="005215E0"/>
    <w:rsid w:val="0053008A"/>
    <w:rsid w:val="00556550"/>
    <w:rsid w:val="00560952"/>
    <w:rsid w:val="00561E33"/>
    <w:rsid w:val="00562025"/>
    <w:rsid w:val="00570345"/>
    <w:rsid w:val="00573626"/>
    <w:rsid w:val="00574AED"/>
    <w:rsid w:val="005752B6"/>
    <w:rsid w:val="00592647"/>
    <w:rsid w:val="005A52AA"/>
    <w:rsid w:val="005B187C"/>
    <w:rsid w:val="005B39DB"/>
    <w:rsid w:val="005B3A85"/>
    <w:rsid w:val="005B43E7"/>
    <w:rsid w:val="005C0246"/>
    <w:rsid w:val="005C05E3"/>
    <w:rsid w:val="005D6116"/>
    <w:rsid w:val="005D6595"/>
    <w:rsid w:val="005D75E6"/>
    <w:rsid w:val="005F2EFE"/>
    <w:rsid w:val="005F4E33"/>
    <w:rsid w:val="00605371"/>
    <w:rsid w:val="006107CF"/>
    <w:rsid w:val="0061203E"/>
    <w:rsid w:val="00636E7F"/>
    <w:rsid w:val="006411D2"/>
    <w:rsid w:val="00644657"/>
    <w:rsid w:val="00654847"/>
    <w:rsid w:val="006552A9"/>
    <w:rsid w:val="006677FD"/>
    <w:rsid w:val="00671ABE"/>
    <w:rsid w:val="00677146"/>
    <w:rsid w:val="006869AF"/>
    <w:rsid w:val="006B2398"/>
    <w:rsid w:val="006C3DBE"/>
    <w:rsid w:val="006C65F5"/>
    <w:rsid w:val="006D43B2"/>
    <w:rsid w:val="006D44DF"/>
    <w:rsid w:val="006D49EB"/>
    <w:rsid w:val="006E201F"/>
    <w:rsid w:val="006E5454"/>
    <w:rsid w:val="006F5933"/>
    <w:rsid w:val="00704073"/>
    <w:rsid w:val="007537D2"/>
    <w:rsid w:val="007558FB"/>
    <w:rsid w:val="0076030B"/>
    <w:rsid w:val="007612B6"/>
    <w:rsid w:val="0077272B"/>
    <w:rsid w:val="00792747"/>
    <w:rsid w:val="00794017"/>
    <w:rsid w:val="00795E6A"/>
    <w:rsid w:val="007D172F"/>
    <w:rsid w:val="007F3FDE"/>
    <w:rsid w:val="007F7A3C"/>
    <w:rsid w:val="00801AA1"/>
    <w:rsid w:val="0080558D"/>
    <w:rsid w:val="0080687E"/>
    <w:rsid w:val="00812509"/>
    <w:rsid w:val="00814DCF"/>
    <w:rsid w:val="00821821"/>
    <w:rsid w:val="00836CE2"/>
    <w:rsid w:val="008436A6"/>
    <w:rsid w:val="0085108A"/>
    <w:rsid w:val="00876866"/>
    <w:rsid w:val="00877481"/>
    <w:rsid w:val="00877814"/>
    <w:rsid w:val="00880AF4"/>
    <w:rsid w:val="008A4F1D"/>
    <w:rsid w:val="008A6C32"/>
    <w:rsid w:val="008B13D0"/>
    <w:rsid w:val="008C3BDC"/>
    <w:rsid w:val="008C7470"/>
    <w:rsid w:val="008D3071"/>
    <w:rsid w:val="008E09D9"/>
    <w:rsid w:val="008E4EF3"/>
    <w:rsid w:val="008F6CCA"/>
    <w:rsid w:val="00911325"/>
    <w:rsid w:val="0091688E"/>
    <w:rsid w:val="009215CC"/>
    <w:rsid w:val="00921A7D"/>
    <w:rsid w:val="009400AE"/>
    <w:rsid w:val="009438C2"/>
    <w:rsid w:val="0094699C"/>
    <w:rsid w:val="0096061C"/>
    <w:rsid w:val="00964C0E"/>
    <w:rsid w:val="009669CA"/>
    <w:rsid w:val="00981A38"/>
    <w:rsid w:val="00985B82"/>
    <w:rsid w:val="00990EBD"/>
    <w:rsid w:val="00993CCD"/>
    <w:rsid w:val="009955A8"/>
    <w:rsid w:val="009970AF"/>
    <w:rsid w:val="00997A3B"/>
    <w:rsid w:val="009A4682"/>
    <w:rsid w:val="009C19EF"/>
    <w:rsid w:val="009C3CD0"/>
    <w:rsid w:val="009D70FE"/>
    <w:rsid w:val="009E1613"/>
    <w:rsid w:val="009E7FFD"/>
    <w:rsid w:val="00A0797B"/>
    <w:rsid w:val="00A11D71"/>
    <w:rsid w:val="00A171BF"/>
    <w:rsid w:val="00A25665"/>
    <w:rsid w:val="00A31E9E"/>
    <w:rsid w:val="00A36A74"/>
    <w:rsid w:val="00A37A50"/>
    <w:rsid w:val="00A37F82"/>
    <w:rsid w:val="00A416CB"/>
    <w:rsid w:val="00A46CF3"/>
    <w:rsid w:val="00A63168"/>
    <w:rsid w:val="00A655C0"/>
    <w:rsid w:val="00A83288"/>
    <w:rsid w:val="00A8562D"/>
    <w:rsid w:val="00AA187E"/>
    <w:rsid w:val="00AD66F2"/>
    <w:rsid w:val="00AE0787"/>
    <w:rsid w:val="00AE690C"/>
    <w:rsid w:val="00AF630A"/>
    <w:rsid w:val="00B05D21"/>
    <w:rsid w:val="00B10454"/>
    <w:rsid w:val="00B119C5"/>
    <w:rsid w:val="00B419A3"/>
    <w:rsid w:val="00B57514"/>
    <w:rsid w:val="00B600E1"/>
    <w:rsid w:val="00B609A1"/>
    <w:rsid w:val="00B6282C"/>
    <w:rsid w:val="00B76054"/>
    <w:rsid w:val="00B766A0"/>
    <w:rsid w:val="00B81404"/>
    <w:rsid w:val="00B81FFB"/>
    <w:rsid w:val="00B82AEF"/>
    <w:rsid w:val="00BA2BDB"/>
    <w:rsid w:val="00BA3E02"/>
    <w:rsid w:val="00BA4E5D"/>
    <w:rsid w:val="00BB4A41"/>
    <w:rsid w:val="00BE05DC"/>
    <w:rsid w:val="00BE1F02"/>
    <w:rsid w:val="00BE4FD2"/>
    <w:rsid w:val="00BF36B9"/>
    <w:rsid w:val="00BF787C"/>
    <w:rsid w:val="00C017CA"/>
    <w:rsid w:val="00C0666F"/>
    <w:rsid w:val="00C067B9"/>
    <w:rsid w:val="00C117E9"/>
    <w:rsid w:val="00C1387D"/>
    <w:rsid w:val="00C176BE"/>
    <w:rsid w:val="00C26543"/>
    <w:rsid w:val="00C26719"/>
    <w:rsid w:val="00C3598A"/>
    <w:rsid w:val="00C4275B"/>
    <w:rsid w:val="00C452CA"/>
    <w:rsid w:val="00C5292B"/>
    <w:rsid w:val="00C62959"/>
    <w:rsid w:val="00C70C73"/>
    <w:rsid w:val="00C735E5"/>
    <w:rsid w:val="00C77A66"/>
    <w:rsid w:val="00C82D21"/>
    <w:rsid w:val="00C85533"/>
    <w:rsid w:val="00C9705E"/>
    <w:rsid w:val="00CA2ACF"/>
    <w:rsid w:val="00CA49E5"/>
    <w:rsid w:val="00CA762A"/>
    <w:rsid w:val="00CB3213"/>
    <w:rsid w:val="00CC032D"/>
    <w:rsid w:val="00CC2954"/>
    <w:rsid w:val="00CD1049"/>
    <w:rsid w:val="00CD1F4A"/>
    <w:rsid w:val="00CF0E92"/>
    <w:rsid w:val="00CF2EA3"/>
    <w:rsid w:val="00CF7207"/>
    <w:rsid w:val="00D06E52"/>
    <w:rsid w:val="00D1300E"/>
    <w:rsid w:val="00D17B7C"/>
    <w:rsid w:val="00D20836"/>
    <w:rsid w:val="00D21AE6"/>
    <w:rsid w:val="00D27B97"/>
    <w:rsid w:val="00D46479"/>
    <w:rsid w:val="00D645C4"/>
    <w:rsid w:val="00D7170B"/>
    <w:rsid w:val="00D80504"/>
    <w:rsid w:val="00D873DE"/>
    <w:rsid w:val="00DA018D"/>
    <w:rsid w:val="00DA320A"/>
    <w:rsid w:val="00DC0853"/>
    <w:rsid w:val="00DD750D"/>
    <w:rsid w:val="00DE41D6"/>
    <w:rsid w:val="00DF47C5"/>
    <w:rsid w:val="00E101E8"/>
    <w:rsid w:val="00E12D28"/>
    <w:rsid w:val="00E21B61"/>
    <w:rsid w:val="00E334F0"/>
    <w:rsid w:val="00E37DA6"/>
    <w:rsid w:val="00E42BBB"/>
    <w:rsid w:val="00E53286"/>
    <w:rsid w:val="00E57566"/>
    <w:rsid w:val="00E83368"/>
    <w:rsid w:val="00E845A3"/>
    <w:rsid w:val="00E84EEE"/>
    <w:rsid w:val="00E92652"/>
    <w:rsid w:val="00EA2368"/>
    <w:rsid w:val="00EA2AD7"/>
    <w:rsid w:val="00EA2C47"/>
    <w:rsid w:val="00EA42E9"/>
    <w:rsid w:val="00EA55F3"/>
    <w:rsid w:val="00EB3DB8"/>
    <w:rsid w:val="00EC2C26"/>
    <w:rsid w:val="00ED359B"/>
    <w:rsid w:val="00EE011B"/>
    <w:rsid w:val="00EE6E25"/>
    <w:rsid w:val="00EE7D21"/>
    <w:rsid w:val="00F03292"/>
    <w:rsid w:val="00F127E7"/>
    <w:rsid w:val="00F12C0F"/>
    <w:rsid w:val="00F228EF"/>
    <w:rsid w:val="00F22E2B"/>
    <w:rsid w:val="00F23DD7"/>
    <w:rsid w:val="00F32AD4"/>
    <w:rsid w:val="00F349DF"/>
    <w:rsid w:val="00F4284F"/>
    <w:rsid w:val="00F44A07"/>
    <w:rsid w:val="00F47075"/>
    <w:rsid w:val="00F479CC"/>
    <w:rsid w:val="00F56CB3"/>
    <w:rsid w:val="00F62686"/>
    <w:rsid w:val="00F662A0"/>
    <w:rsid w:val="00F71ACC"/>
    <w:rsid w:val="00F7200B"/>
    <w:rsid w:val="00F80F81"/>
    <w:rsid w:val="00F828F6"/>
    <w:rsid w:val="00F903EF"/>
    <w:rsid w:val="00F90CCB"/>
    <w:rsid w:val="00FB0C49"/>
    <w:rsid w:val="00FB1A93"/>
    <w:rsid w:val="00FB510C"/>
    <w:rsid w:val="00FC10CA"/>
    <w:rsid w:val="00FD1C06"/>
    <w:rsid w:val="00FD287D"/>
    <w:rsid w:val="00FD77D0"/>
    <w:rsid w:val="00FE6AE8"/>
    <w:rsid w:val="0F44D82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05DC"/>
    <w:pPr>
      <w:spacing w:after="0" w:line="240" w:lineRule="auto"/>
    </w:pPr>
    <w:rPr>
      <w:rFonts w:ascii="Century Gothic" w:hAnsi="Century Gothic"/>
      <w:sz w:val="24"/>
      <w:szCs w:val="24"/>
      <w:lang w:val="en-US"/>
    </w:rPr>
  </w:style>
  <w:style w:type="paragraph" w:styleId="Nagwek1">
    <w:name w:val="heading 1"/>
    <w:basedOn w:val="Normalny"/>
    <w:next w:val="Normalny"/>
    <w:link w:val="Nagwek1Znak"/>
    <w:uiPriority w:val="9"/>
    <w:qFormat/>
    <w:rsid w:val="00BE05DC"/>
    <w:pPr>
      <w:keepNext/>
      <w:keepLines/>
      <w:spacing w:before="240"/>
      <w:outlineLvl w:val="0"/>
    </w:pPr>
    <w:rPr>
      <w:rFonts w:eastAsiaTheme="majorEastAsia" w:cstheme="majorBidi"/>
      <w:color w:val="762870"/>
      <w:sz w:val="32"/>
      <w:szCs w:val="32"/>
    </w:rPr>
  </w:style>
  <w:style w:type="paragraph" w:styleId="Nagwek2">
    <w:name w:val="heading 2"/>
    <w:basedOn w:val="Normalny"/>
    <w:next w:val="Normalny"/>
    <w:link w:val="Nagwek2Znak"/>
    <w:uiPriority w:val="9"/>
    <w:semiHidden/>
    <w:unhideWhenUsed/>
    <w:qFormat/>
    <w:rsid w:val="00F349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E05DC"/>
    <w:pPr>
      <w:keepNext/>
      <w:keepLines/>
      <w:spacing w:before="200"/>
      <w:outlineLvl w:val="2"/>
    </w:pPr>
    <w:rPr>
      <w:rFonts w:eastAsiaTheme="majorEastAsia" w:cstheme="majorBidi"/>
      <w:bCs/>
      <w:color w:val="7030A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05DC"/>
    <w:rPr>
      <w:rFonts w:ascii="Century Gothic" w:eastAsiaTheme="majorEastAsia" w:hAnsi="Century Gothic" w:cstheme="majorBidi"/>
      <w:color w:val="762870"/>
      <w:sz w:val="32"/>
      <w:szCs w:val="32"/>
      <w:lang w:val="en-US"/>
    </w:rPr>
  </w:style>
  <w:style w:type="character" w:customStyle="1" w:styleId="Nagwek3Znak">
    <w:name w:val="Nagłówek 3 Znak"/>
    <w:basedOn w:val="Domylnaczcionkaakapitu"/>
    <w:link w:val="Nagwek3"/>
    <w:uiPriority w:val="9"/>
    <w:rsid w:val="00BE05DC"/>
    <w:rPr>
      <w:rFonts w:ascii="Century Gothic" w:eastAsiaTheme="majorEastAsia" w:hAnsi="Century Gothic" w:cstheme="majorBidi"/>
      <w:bCs/>
      <w:color w:val="7030A0"/>
      <w:szCs w:val="24"/>
      <w:lang w:val="en-US"/>
    </w:rPr>
  </w:style>
  <w:style w:type="paragraph" w:styleId="Akapitzlist">
    <w:name w:val="List Paragraph"/>
    <w:aliases w:val="2 heading"/>
    <w:basedOn w:val="Normalny"/>
    <w:link w:val="AkapitzlistZnak"/>
    <w:uiPriority w:val="34"/>
    <w:qFormat/>
    <w:rsid w:val="00BE05DC"/>
    <w:pPr>
      <w:ind w:left="720"/>
      <w:contextualSpacing/>
    </w:pPr>
  </w:style>
  <w:style w:type="paragraph" w:styleId="Tekstprzypisudolnego">
    <w:name w:val="footnote text"/>
    <w:basedOn w:val="Normalny"/>
    <w:link w:val="TekstprzypisudolnegoZnak"/>
    <w:uiPriority w:val="99"/>
    <w:unhideWhenUsed/>
    <w:rsid w:val="00BE05DC"/>
    <w:rPr>
      <w:rFonts w:ascii="Calibri" w:eastAsia="MS Mincho" w:hAnsi="Calibri" w:cs="Times New Roman"/>
      <w:sz w:val="20"/>
      <w:szCs w:val="20"/>
      <w:lang w:val="es-ES" w:eastAsia="es-ES"/>
    </w:rPr>
  </w:style>
  <w:style w:type="character" w:customStyle="1" w:styleId="TekstprzypisudolnegoZnak">
    <w:name w:val="Tekst przypisu dolnego Znak"/>
    <w:basedOn w:val="Domylnaczcionkaakapitu"/>
    <w:link w:val="Tekstprzypisudolnego"/>
    <w:uiPriority w:val="99"/>
    <w:rsid w:val="00BE05DC"/>
    <w:rPr>
      <w:rFonts w:ascii="Calibri" w:eastAsia="MS Mincho" w:hAnsi="Calibri" w:cs="Times New Roman"/>
      <w:sz w:val="20"/>
      <w:szCs w:val="20"/>
      <w:lang w:val="es-ES" w:eastAsia="es-ES"/>
    </w:rPr>
  </w:style>
  <w:style w:type="character" w:styleId="Odwoanieprzypisudolnego">
    <w:name w:val="footnote reference"/>
    <w:basedOn w:val="Domylnaczcionkaakapitu"/>
    <w:uiPriority w:val="99"/>
    <w:unhideWhenUsed/>
    <w:rsid w:val="00BE05DC"/>
    <w:rPr>
      <w:vertAlign w:val="superscript"/>
    </w:rPr>
  </w:style>
  <w:style w:type="character" w:customStyle="1" w:styleId="AkapitzlistZnak">
    <w:name w:val="Akapit z listą Znak"/>
    <w:aliases w:val="2 heading Znak"/>
    <w:link w:val="Akapitzlist"/>
    <w:uiPriority w:val="99"/>
    <w:locked/>
    <w:rsid w:val="00BE05DC"/>
    <w:rPr>
      <w:rFonts w:ascii="Century Gothic" w:hAnsi="Century Gothic"/>
      <w:sz w:val="24"/>
      <w:szCs w:val="24"/>
      <w:lang w:val="en-US"/>
    </w:rPr>
  </w:style>
  <w:style w:type="paragraph" w:styleId="Tekstpodstawowy">
    <w:name w:val="Body Text"/>
    <w:basedOn w:val="Normalny"/>
    <w:link w:val="TekstpodstawowyZnak"/>
    <w:rsid w:val="00BE05DC"/>
    <w:pPr>
      <w:spacing w:after="120"/>
      <w:jc w:val="both"/>
    </w:pPr>
    <w:rPr>
      <w:rFonts w:ascii="Times New Roman" w:eastAsia="Times New Roman" w:hAnsi="Times New Roman" w:cs="Times New Roman"/>
      <w:szCs w:val="20"/>
      <w:lang w:val="en-GB" w:eastAsia="en-GB"/>
    </w:rPr>
  </w:style>
  <w:style w:type="character" w:customStyle="1" w:styleId="TekstpodstawowyZnak">
    <w:name w:val="Tekst podstawowy Znak"/>
    <w:basedOn w:val="Domylnaczcionkaakapitu"/>
    <w:link w:val="Tekstpodstawowy"/>
    <w:rsid w:val="00BE05DC"/>
    <w:rPr>
      <w:rFonts w:ascii="Times New Roman" w:eastAsia="Times New Roman" w:hAnsi="Times New Roman" w:cs="Times New Roman"/>
      <w:sz w:val="24"/>
      <w:szCs w:val="20"/>
      <w:lang w:val="en-GB" w:eastAsia="en-GB"/>
    </w:rPr>
  </w:style>
  <w:style w:type="paragraph" w:styleId="Listanumerowana">
    <w:name w:val="List Number"/>
    <w:basedOn w:val="Normalny"/>
    <w:rsid w:val="00BE05DC"/>
    <w:pPr>
      <w:numPr>
        <w:numId w:val="2"/>
      </w:numPr>
      <w:spacing w:after="240"/>
      <w:jc w:val="both"/>
    </w:pPr>
    <w:rPr>
      <w:rFonts w:ascii="Times New Roman" w:eastAsia="Times New Roman" w:hAnsi="Times New Roman" w:cs="Times New Roman"/>
      <w:szCs w:val="20"/>
      <w:lang w:val="en-GB"/>
    </w:rPr>
  </w:style>
  <w:style w:type="paragraph" w:customStyle="1" w:styleId="ListNumberLevel2">
    <w:name w:val="List Number (Level 2)"/>
    <w:basedOn w:val="Normalny"/>
    <w:rsid w:val="00BE05DC"/>
    <w:pPr>
      <w:numPr>
        <w:ilvl w:val="1"/>
        <w:numId w:val="2"/>
      </w:numPr>
      <w:spacing w:after="240"/>
      <w:jc w:val="both"/>
    </w:pPr>
    <w:rPr>
      <w:rFonts w:ascii="Times New Roman" w:eastAsia="Times New Roman" w:hAnsi="Times New Roman" w:cs="Times New Roman"/>
      <w:szCs w:val="20"/>
      <w:lang w:val="en-GB"/>
    </w:rPr>
  </w:style>
  <w:style w:type="paragraph" w:customStyle="1" w:styleId="ListNumberLevel3">
    <w:name w:val="List Number (Level 3)"/>
    <w:basedOn w:val="Normalny"/>
    <w:rsid w:val="00BE05DC"/>
    <w:pPr>
      <w:numPr>
        <w:ilvl w:val="2"/>
        <w:numId w:val="2"/>
      </w:numPr>
      <w:spacing w:after="240"/>
      <w:jc w:val="both"/>
    </w:pPr>
    <w:rPr>
      <w:rFonts w:ascii="Times New Roman" w:eastAsia="Times New Roman" w:hAnsi="Times New Roman" w:cs="Times New Roman"/>
      <w:szCs w:val="20"/>
      <w:lang w:val="en-GB"/>
    </w:rPr>
  </w:style>
  <w:style w:type="paragraph" w:customStyle="1" w:styleId="ListNumberLevel4">
    <w:name w:val="List Number (Level 4)"/>
    <w:basedOn w:val="Normalny"/>
    <w:rsid w:val="00BE05DC"/>
    <w:pPr>
      <w:numPr>
        <w:ilvl w:val="3"/>
        <w:numId w:val="2"/>
      </w:numPr>
      <w:spacing w:after="240"/>
      <w:jc w:val="both"/>
    </w:pPr>
    <w:rPr>
      <w:rFonts w:ascii="Times New Roman" w:eastAsia="Times New Roman" w:hAnsi="Times New Roman" w:cs="Times New Roman"/>
      <w:szCs w:val="20"/>
      <w:lang w:val="en-GB"/>
    </w:rPr>
  </w:style>
  <w:style w:type="paragraph" w:customStyle="1" w:styleId="StyleListNumber11ptBold">
    <w:name w:val="Style List Number + 11 pt Bold"/>
    <w:basedOn w:val="Listanumerowana"/>
    <w:autoRedefine/>
    <w:rsid w:val="00BE05DC"/>
    <w:pPr>
      <w:numPr>
        <w:numId w:val="0"/>
      </w:numPr>
      <w:spacing w:before="240" w:after="120"/>
      <w:ind w:left="567" w:hanging="567"/>
    </w:pPr>
    <w:rPr>
      <w:b/>
      <w:bCs/>
      <w:szCs w:val="24"/>
    </w:rPr>
  </w:style>
  <w:style w:type="character" w:customStyle="1" w:styleId="Nagwek2Znak">
    <w:name w:val="Nagłówek 2 Znak"/>
    <w:basedOn w:val="Domylnaczcionkaakapitu"/>
    <w:link w:val="Nagwek2"/>
    <w:uiPriority w:val="9"/>
    <w:semiHidden/>
    <w:rsid w:val="00F349DF"/>
    <w:rPr>
      <w:rFonts w:asciiTheme="majorHAnsi" w:eastAsiaTheme="majorEastAsia" w:hAnsiTheme="majorHAnsi" w:cstheme="majorBidi"/>
      <w:b/>
      <w:bCs/>
      <w:color w:val="4F81BD" w:themeColor="accent1"/>
      <w:sz w:val="26"/>
      <w:szCs w:val="26"/>
      <w:lang w:val="en-US"/>
    </w:rPr>
  </w:style>
  <w:style w:type="character" w:styleId="Odwoaniedokomentarza">
    <w:name w:val="annotation reference"/>
    <w:basedOn w:val="Domylnaczcionkaakapitu"/>
    <w:uiPriority w:val="99"/>
    <w:semiHidden/>
    <w:unhideWhenUsed/>
    <w:rsid w:val="00400AA5"/>
    <w:rPr>
      <w:sz w:val="16"/>
      <w:szCs w:val="16"/>
    </w:rPr>
  </w:style>
  <w:style w:type="paragraph" w:styleId="Tekstkomentarza">
    <w:name w:val="annotation text"/>
    <w:basedOn w:val="Normalny"/>
    <w:link w:val="TekstkomentarzaZnak"/>
    <w:uiPriority w:val="99"/>
    <w:semiHidden/>
    <w:unhideWhenUsed/>
    <w:rsid w:val="00400AA5"/>
    <w:rPr>
      <w:sz w:val="20"/>
      <w:szCs w:val="20"/>
    </w:rPr>
  </w:style>
  <w:style w:type="character" w:customStyle="1" w:styleId="TekstkomentarzaZnak">
    <w:name w:val="Tekst komentarza Znak"/>
    <w:basedOn w:val="Domylnaczcionkaakapitu"/>
    <w:link w:val="Tekstkomentarza"/>
    <w:uiPriority w:val="99"/>
    <w:semiHidden/>
    <w:rsid w:val="00400AA5"/>
    <w:rPr>
      <w:rFonts w:ascii="Century Gothic" w:hAnsi="Century Gothic"/>
      <w:sz w:val="20"/>
      <w:szCs w:val="20"/>
      <w:lang w:val="en-US"/>
    </w:rPr>
  </w:style>
  <w:style w:type="paragraph" w:styleId="Tematkomentarza">
    <w:name w:val="annotation subject"/>
    <w:basedOn w:val="Tekstkomentarza"/>
    <w:next w:val="Tekstkomentarza"/>
    <w:link w:val="TematkomentarzaZnak"/>
    <w:uiPriority w:val="99"/>
    <w:semiHidden/>
    <w:unhideWhenUsed/>
    <w:rsid w:val="00400AA5"/>
    <w:rPr>
      <w:b/>
      <w:bCs/>
    </w:rPr>
  </w:style>
  <w:style w:type="character" w:customStyle="1" w:styleId="TematkomentarzaZnak">
    <w:name w:val="Temat komentarza Znak"/>
    <w:basedOn w:val="TekstkomentarzaZnak"/>
    <w:link w:val="Tematkomentarza"/>
    <w:uiPriority w:val="99"/>
    <w:semiHidden/>
    <w:rsid w:val="00400AA5"/>
    <w:rPr>
      <w:rFonts w:ascii="Century Gothic" w:hAnsi="Century Gothic"/>
      <w:b/>
      <w:bCs/>
      <w:sz w:val="20"/>
      <w:szCs w:val="20"/>
      <w:lang w:val="en-US"/>
    </w:rPr>
  </w:style>
  <w:style w:type="paragraph" w:styleId="Tekstdymka">
    <w:name w:val="Balloon Text"/>
    <w:basedOn w:val="Normalny"/>
    <w:link w:val="TekstdymkaZnak"/>
    <w:uiPriority w:val="99"/>
    <w:semiHidden/>
    <w:unhideWhenUsed/>
    <w:rsid w:val="00400AA5"/>
    <w:rPr>
      <w:rFonts w:ascii="Tahoma" w:hAnsi="Tahoma" w:cs="Tahoma"/>
      <w:sz w:val="16"/>
      <w:szCs w:val="16"/>
    </w:rPr>
  </w:style>
  <w:style w:type="character" w:customStyle="1" w:styleId="TekstdymkaZnak">
    <w:name w:val="Tekst dymka Znak"/>
    <w:basedOn w:val="Domylnaczcionkaakapitu"/>
    <w:link w:val="Tekstdymka"/>
    <w:uiPriority w:val="99"/>
    <w:semiHidden/>
    <w:rsid w:val="00400AA5"/>
    <w:rPr>
      <w:rFonts w:ascii="Tahoma" w:hAnsi="Tahoma" w:cs="Tahoma"/>
      <w:sz w:val="16"/>
      <w:szCs w:val="16"/>
      <w:lang w:val="en-US"/>
    </w:rPr>
  </w:style>
  <w:style w:type="paragraph" w:styleId="Nagwek">
    <w:name w:val="header"/>
    <w:basedOn w:val="Normalny"/>
    <w:link w:val="NagwekZnak"/>
    <w:uiPriority w:val="99"/>
    <w:semiHidden/>
    <w:unhideWhenUsed/>
    <w:rsid w:val="0053008A"/>
    <w:pPr>
      <w:tabs>
        <w:tab w:val="center" w:pos="4536"/>
        <w:tab w:val="right" w:pos="9072"/>
      </w:tabs>
    </w:pPr>
  </w:style>
  <w:style w:type="character" w:customStyle="1" w:styleId="NagwekZnak">
    <w:name w:val="Nagłówek Znak"/>
    <w:basedOn w:val="Domylnaczcionkaakapitu"/>
    <w:link w:val="Nagwek"/>
    <w:uiPriority w:val="99"/>
    <w:semiHidden/>
    <w:rsid w:val="0053008A"/>
    <w:rPr>
      <w:rFonts w:ascii="Century Gothic" w:hAnsi="Century Gothic"/>
      <w:sz w:val="24"/>
      <w:szCs w:val="24"/>
      <w:lang w:val="en-US"/>
    </w:rPr>
  </w:style>
  <w:style w:type="paragraph" w:styleId="Stopka">
    <w:name w:val="footer"/>
    <w:basedOn w:val="Normalny"/>
    <w:link w:val="StopkaZnak"/>
    <w:uiPriority w:val="99"/>
    <w:semiHidden/>
    <w:unhideWhenUsed/>
    <w:rsid w:val="0053008A"/>
    <w:pPr>
      <w:tabs>
        <w:tab w:val="center" w:pos="4536"/>
        <w:tab w:val="right" w:pos="9072"/>
      </w:tabs>
    </w:pPr>
  </w:style>
  <w:style w:type="character" w:customStyle="1" w:styleId="StopkaZnak">
    <w:name w:val="Stopka Znak"/>
    <w:basedOn w:val="Domylnaczcionkaakapitu"/>
    <w:link w:val="Stopka"/>
    <w:uiPriority w:val="99"/>
    <w:semiHidden/>
    <w:rsid w:val="0053008A"/>
    <w:rPr>
      <w:rFonts w:ascii="Century Gothic" w:hAnsi="Century Gothic"/>
      <w:sz w:val="24"/>
      <w:szCs w:val="24"/>
      <w:lang w:val="en-US"/>
    </w:rPr>
  </w:style>
  <w:style w:type="character" w:customStyle="1" w:styleId="shorttext">
    <w:name w:val="short_text"/>
    <w:basedOn w:val="Domylnaczcionkaakapitu"/>
    <w:rsid w:val="0053008A"/>
  </w:style>
  <w:style w:type="character" w:styleId="Hipercze">
    <w:name w:val="Hyperlink"/>
    <w:basedOn w:val="Domylnaczcionkaakapitu"/>
    <w:uiPriority w:val="99"/>
    <w:unhideWhenUsed/>
    <w:rsid w:val="0053008A"/>
    <w:rPr>
      <w:color w:val="0000FF" w:themeColor="hyperlink"/>
      <w:u w:val="single"/>
    </w:rPr>
  </w:style>
  <w:style w:type="paragraph" w:customStyle="1" w:styleId="Default">
    <w:name w:val="Default"/>
    <w:rsid w:val="00A8562D"/>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3175E0"/>
    <w:pPr>
      <w:spacing w:after="0" w:line="240" w:lineRule="auto"/>
    </w:pPr>
    <w:rPr>
      <w:rFonts w:ascii="Century Gothic" w:hAnsi="Century Gothic"/>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FF26C-E0BE-4460-B75A-C5499BAF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1911</Words>
  <Characters>11466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13351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szymon_denis</dc:creator>
  <cp:lastModifiedBy>Aneta Gołębiewska-Kądziela</cp:lastModifiedBy>
  <cp:revision>2</cp:revision>
  <dcterms:created xsi:type="dcterms:W3CDTF">2020-09-14T13:28:00Z</dcterms:created>
  <dcterms:modified xsi:type="dcterms:W3CDTF">2020-09-14T13:28:00Z</dcterms:modified>
</cp:coreProperties>
</file>