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82AB8" w14:textId="77777777" w:rsidR="00A52E30" w:rsidRDefault="00A52E30">
      <w:pPr>
        <w:jc w:val="right"/>
        <w:rPr>
          <w:rFonts w:ascii="Times New Roman" w:hAnsi="Times New Roman"/>
        </w:rPr>
      </w:pPr>
    </w:p>
    <w:p w14:paraId="3DCB8AA5" w14:textId="77777777" w:rsidR="00A52E30" w:rsidRDefault="0000000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</w:t>
      </w:r>
    </w:p>
    <w:p w14:paraId="44929F74" w14:textId="77777777" w:rsidR="00A52E30" w:rsidRDefault="00000000">
      <w:pPr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(miejscowość, data)</w:t>
      </w:r>
      <w:r>
        <w:rPr>
          <w:rFonts w:ascii="Times New Roman" w:hAnsi="Times New Roman"/>
          <w:sz w:val="18"/>
          <w:szCs w:val="18"/>
        </w:rPr>
        <w:tab/>
      </w:r>
    </w:p>
    <w:p w14:paraId="47FBF1DE" w14:textId="77777777" w:rsidR="00A52E30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</w:p>
    <w:p w14:paraId="277AAB7D" w14:textId="77777777" w:rsidR="00A52E30" w:rsidRDefault="0000000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>(imię i nazwisko, nazwa)</w:t>
      </w:r>
    </w:p>
    <w:p w14:paraId="2811AC15" w14:textId="77777777" w:rsidR="00A52E30" w:rsidRDefault="00A52E30">
      <w:pPr>
        <w:rPr>
          <w:rFonts w:ascii="Times New Roman" w:hAnsi="Times New Roman"/>
          <w:sz w:val="18"/>
          <w:szCs w:val="18"/>
        </w:rPr>
      </w:pPr>
    </w:p>
    <w:p w14:paraId="49037B05" w14:textId="77777777" w:rsidR="00A52E30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</w:p>
    <w:p w14:paraId="25933D0B" w14:textId="77777777" w:rsidR="00A52E30" w:rsidRDefault="0000000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(adres, siedziba wnioskodawcy)</w:t>
      </w:r>
    </w:p>
    <w:p w14:paraId="1C999AC0" w14:textId="77777777" w:rsidR="00A52E30" w:rsidRDefault="00A52E30">
      <w:pPr>
        <w:rPr>
          <w:rFonts w:ascii="Times New Roman" w:hAnsi="Times New Roman"/>
          <w:sz w:val="18"/>
          <w:szCs w:val="18"/>
        </w:rPr>
      </w:pPr>
    </w:p>
    <w:p w14:paraId="4BD283BA" w14:textId="77777777" w:rsidR="00A52E30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</w:p>
    <w:p w14:paraId="66145773" w14:textId="77777777" w:rsidR="00A52E30" w:rsidRDefault="0000000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 xml:space="preserve">     (numer telefonu)</w:t>
      </w:r>
    </w:p>
    <w:p w14:paraId="356BD1A9" w14:textId="77777777" w:rsidR="00A52E30" w:rsidRDefault="00000000">
      <w:pPr>
        <w:ind w:left="6236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Burmistrz Miłakowa</w:t>
      </w:r>
    </w:p>
    <w:p w14:paraId="0457160B" w14:textId="77777777" w:rsidR="00A52E30" w:rsidRDefault="00000000">
      <w:pPr>
        <w:ind w:left="6236"/>
        <w:rPr>
          <w:rFonts w:ascii="Times New Roman" w:hAnsi="Times New Roman"/>
        </w:rPr>
      </w:pPr>
      <w:r>
        <w:rPr>
          <w:rFonts w:ascii="Times New Roman" w:hAnsi="Times New Roman"/>
        </w:rPr>
        <w:t>Urząd Miejski w Miłakowie</w:t>
      </w:r>
    </w:p>
    <w:p w14:paraId="1BF548B7" w14:textId="77777777" w:rsidR="00A52E30" w:rsidRDefault="00000000">
      <w:pPr>
        <w:ind w:left="6236"/>
        <w:rPr>
          <w:rFonts w:ascii="Times New Roman" w:hAnsi="Times New Roman"/>
        </w:rPr>
      </w:pPr>
      <w:r>
        <w:rPr>
          <w:rFonts w:ascii="Times New Roman" w:hAnsi="Times New Roman"/>
        </w:rPr>
        <w:t>ul. Olsztyńska 16,</w:t>
      </w:r>
    </w:p>
    <w:p w14:paraId="2BF3481C" w14:textId="77777777" w:rsidR="00A52E30" w:rsidRDefault="00000000">
      <w:pPr>
        <w:ind w:left="6236"/>
        <w:rPr>
          <w:rFonts w:ascii="Times New Roman" w:hAnsi="Times New Roman"/>
        </w:rPr>
      </w:pPr>
      <w:r>
        <w:rPr>
          <w:rFonts w:ascii="Times New Roman" w:hAnsi="Times New Roman"/>
        </w:rPr>
        <w:t>14-310 Miłakowo</w:t>
      </w:r>
    </w:p>
    <w:p w14:paraId="2F22136B" w14:textId="77777777" w:rsidR="00A52E30" w:rsidRDefault="00A52E30">
      <w:pPr>
        <w:jc w:val="center"/>
        <w:rPr>
          <w:rFonts w:ascii="Times New Roman" w:hAnsi="Times New Roman"/>
          <w:b/>
          <w:bCs/>
        </w:rPr>
      </w:pPr>
    </w:p>
    <w:p w14:paraId="494FC105" w14:textId="77777777" w:rsidR="00A52E30" w:rsidRDefault="00A52E30">
      <w:pPr>
        <w:jc w:val="center"/>
        <w:rPr>
          <w:rFonts w:ascii="Times New Roman" w:hAnsi="Times New Roman"/>
          <w:b/>
          <w:bCs/>
        </w:rPr>
      </w:pPr>
    </w:p>
    <w:p w14:paraId="13ACABCB" w14:textId="77777777" w:rsidR="00A52E30" w:rsidRDefault="0000000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Zgłoszenie zamiaru usunięcia drzew / drzewa*</w:t>
      </w:r>
    </w:p>
    <w:p w14:paraId="62474F74" w14:textId="77777777" w:rsidR="00A52E30" w:rsidRDefault="00A52E30">
      <w:pPr>
        <w:rPr>
          <w:rFonts w:ascii="Times New Roman" w:hAnsi="Times New Roman"/>
        </w:rPr>
      </w:pPr>
    </w:p>
    <w:p w14:paraId="64C004A2" w14:textId="77777777" w:rsidR="00A52E30" w:rsidRDefault="00000000">
      <w:pPr>
        <w:numPr>
          <w:ilvl w:val="0"/>
          <w:numId w:val="1"/>
        </w:numPr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>Imię, nazwisko i adres właściciele nieruchomości:</w:t>
      </w:r>
    </w:p>
    <w:p w14:paraId="357E9F7B" w14:textId="77777777" w:rsidR="00A52E30" w:rsidRDefault="00000000">
      <w:pPr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B90959" w14:textId="77777777" w:rsidR="00A52E30" w:rsidRDefault="00000000">
      <w:pPr>
        <w:numPr>
          <w:ilvl w:val="0"/>
          <w:numId w:val="1"/>
        </w:numPr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>Numer działki, na której rosną wnioskowane do usunięcia drzewa / drzewo*</w:t>
      </w:r>
    </w:p>
    <w:p w14:paraId="36A8891A" w14:textId="77777777" w:rsidR="00A52E30" w:rsidRDefault="00000000">
      <w:pPr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7AA08841" w14:textId="77777777" w:rsidR="00A52E30" w:rsidRDefault="00000000">
      <w:pPr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>oraz miejscowość położenia działki: ………………………………………………………….</w:t>
      </w:r>
    </w:p>
    <w:p w14:paraId="7B980F55" w14:textId="6EA09033" w:rsidR="00A52E30" w:rsidRDefault="00000000">
      <w:pPr>
        <w:numPr>
          <w:ilvl w:val="0"/>
          <w:numId w:val="1"/>
        </w:numPr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Gatunek/gatunki oraz ilość (szt.) drzewa/drzew wnioskowanych do usunięcia wraz                      z obwodem pnia/pni mierzonych </w:t>
      </w:r>
      <w:r w:rsidR="00651406">
        <w:rPr>
          <w:rFonts w:ascii="Times New Roman" w:hAnsi="Times New Roman"/>
        </w:rPr>
        <w:t xml:space="preserve">na </w:t>
      </w:r>
      <w:r>
        <w:rPr>
          <w:rFonts w:ascii="Times New Roman" w:hAnsi="Times New Roman"/>
        </w:rPr>
        <w:t>wysokości 5cm ……………………………………….</w:t>
      </w:r>
    </w:p>
    <w:p w14:paraId="13913B79" w14:textId="77777777" w:rsidR="00A52E30" w:rsidRDefault="00000000">
      <w:pPr>
        <w:spacing w:before="57" w:after="57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A353B8" w14:textId="77777777" w:rsidR="00A52E30" w:rsidRDefault="00000000">
      <w:pPr>
        <w:numPr>
          <w:ilvl w:val="0"/>
          <w:numId w:val="1"/>
        </w:numPr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>Powód usunięcia drzew/a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CF8D9E" w14:textId="77777777" w:rsidR="00A52E30" w:rsidRDefault="00000000">
      <w:pPr>
        <w:numPr>
          <w:ilvl w:val="0"/>
          <w:numId w:val="1"/>
        </w:numPr>
        <w:spacing w:before="57" w:after="57"/>
      </w:pPr>
      <w:r>
        <w:rPr>
          <w:rFonts w:ascii="Times New Roman" w:hAnsi="Times New Roman"/>
        </w:rPr>
        <w:t xml:space="preserve">Usunięcie drzew </w:t>
      </w:r>
      <w:r>
        <w:rPr>
          <w:rFonts w:ascii="Times New Roman" w:hAnsi="Times New Roman"/>
          <w:b/>
          <w:bCs/>
        </w:rPr>
        <w:t xml:space="preserve">wynika / nie wynika </w:t>
      </w:r>
      <w:r>
        <w:rPr>
          <w:rFonts w:ascii="Times New Roman" w:hAnsi="Times New Roman"/>
        </w:rPr>
        <w:t>z celu związanego z prowadzeniem działalności gospodarczej*.</w:t>
      </w:r>
    </w:p>
    <w:p w14:paraId="26789CB9" w14:textId="77777777" w:rsidR="00A52E30" w:rsidRDefault="00000000">
      <w:pPr>
        <w:numPr>
          <w:ilvl w:val="0"/>
          <w:numId w:val="1"/>
        </w:numPr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>Oświadczam, że dane zawarte w zgłoszeniu są zgodne ze stanem faktycznym.</w:t>
      </w:r>
    </w:p>
    <w:p w14:paraId="7C213321" w14:textId="77777777" w:rsidR="00A52E30" w:rsidRDefault="00A52E30">
      <w:pPr>
        <w:rPr>
          <w:rFonts w:ascii="Times New Roman" w:hAnsi="Times New Roman"/>
        </w:rPr>
      </w:pPr>
    </w:p>
    <w:p w14:paraId="20B37599" w14:textId="77777777" w:rsidR="00A52E30" w:rsidRDefault="00A52E30">
      <w:pPr>
        <w:rPr>
          <w:rFonts w:ascii="Times New Roman" w:hAnsi="Times New Roman"/>
        </w:rPr>
      </w:pPr>
    </w:p>
    <w:p w14:paraId="1FB324C2" w14:textId="77777777" w:rsidR="00A52E30" w:rsidRDefault="00A52E30">
      <w:pPr>
        <w:rPr>
          <w:rFonts w:ascii="Times New Roman" w:hAnsi="Times New Roman"/>
        </w:rPr>
      </w:pPr>
    </w:p>
    <w:p w14:paraId="3695E677" w14:textId="77777777" w:rsidR="00A52E30" w:rsidRDefault="00A52E30">
      <w:pPr>
        <w:rPr>
          <w:rFonts w:ascii="Times New Roman" w:hAnsi="Times New Roman"/>
        </w:rPr>
      </w:pPr>
    </w:p>
    <w:p w14:paraId="2FB741B7" w14:textId="77777777" w:rsidR="00A52E30" w:rsidRDefault="00A52E30">
      <w:pPr>
        <w:ind w:left="5159"/>
        <w:rPr>
          <w:rFonts w:ascii="Times New Roman" w:hAnsi="Times New Roman"/>
        </w:rPr>
      </w:pPr>
    </w:p>
    <w:p w14:paraId="2460E532" w14:textId="77777777" w:rsidR="00A52E30" w:rsidRDefault="00000000">
      <w:pPr>
        <w:ind w:left="5159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14:paraId="34456F3B" w14:textId="77777777" w:rsidR="00A52E30" w:rsidRDefault="00000000">
      <w:pPr>
        <w:ind w:left="5159"/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18"/>
          <w:szCs w:val="18"/>
        </w:rPr>
        <w:t>podpis wnioskodawcy</w:t>
      </w:r>
    </w:p>
    <w:p w14:paraId="66C8E985" w14:textId="77777777" w:rsidR="00A52E30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*niepotrzebne skreślić</w:t>
      </w:r>
    </w:p>
    <w:p w14:paraId="44B39145" w14:textId="77777777" w:rsidR="00A52E30" w:rsidRDefault="00A52E30">
      <w:pPr>
        <w:rPr>
          <w:rFonts w:ascii="Times New Roman" w:hAnsi="Times New Roman"/>
        </w:rPr>
      </w:pPr>
    </w:p>
    <w:p w14:paraId="37D8EADE" w14:textId="77777777" w:rsidR="00A52E30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Załącznik do zgłoszenia:</w:t>
      </w:r>
    </w:p>
    <w:p w14:paraId="17B72895" w14:textId="77777777" w:rsidR="00A52E30" w:rsidRDefault="00000000">
      <w:pPr>
        <w:numPr>
          <w:ilvl w:val="0"/>
          <w:numId w:val="2"/>
        </w:numPr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Rysunek lub mapa określająca usytuowanie drzew / drzewa na nieruchomości.</w:t>
      </w:r>
    </w:p>
    <w:p w14:paraId="689C9F1D" w14:textId="77777777" w:rsidR="00A52E30" w:rsidRDefault="00A52E30">
      <w:pPr>
        <w:rPr>
          <w:rFonts w:ascii="Times New Roman" w:hAnsi="Times New Roman"/>
          <w:b/>
          <w:bCs/>
        </w:rPr>
      </w:pPr>
    </w:p>
    <w:p w14:paraId="5B910435" w14:textId="77777777" w:rsidR="00A52E30" w:rsidRDefault="0000000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Pouczenie</w:t>
      </w:r>
    </w:p>
    <w:p w14:paraId="655B5BF0" w14:textId="77777777" w:rsidR="00A52E30" w:rsidRDefault="00A52E30">
      <w:pPr>
        <w:spacing w:before="57" w:after="57"/>
        <w:jc w:val="both"/>
        <w:rPr>
          <w:rFonts w:ascii="Times New Roman" w:hAnsi="Times New Roman"/>
          <w:b/>
          <w:bCs/>
          <w:sz w:val="21"/>
          <w:szCs w:val="21"/>
        </w:rPr>
      </w:pPr>
    </w:p>
    <w:p w14:paraId="7CE2FB99" w14:textId="77777777" w:rsidR="00A52E30" w:rsidRDefault="00000000">
      <w:pPr>
        <w:numPr>
          <w:ilvl w:val="0"/>
          <w:numId w:val="3"/>
        </w:numPr>
        <w:tabs>
          <w:tab w:val="left" w:pos="-1772"/>
        </w:tabs>
        <w:spacing w:before="57" w:after="57"/>
        <w:jc w:val="both"/>
      </w:pPr>
      <w:r>
        <w:rPr>
          <w:rFonts w:ascii="Times New Roman" w:hAnsi="Times New Roman"/>
          <w:sz w:val="21"/>
          <w:szCs w:val="21"/>
        </w:rPr>
        <w:t xml:space="preserve">Zgłoszeniu nie podlegają drzewa, których obwód pnia na wysokości </w:t>
      </w:r>
      <w:r>
        <w:rPr>
          <w:rFonts w:ascii="Times New Roman" w:hAnsi="Times New Roman"/>
          <w:sz w:val="21"/>
          <w:szCs w:val="21"/>
          <w:u w:val="single"/>
        </w:rPr>
        <w:t>5cm</w:t>
      </w:r>
      <w:r>
        <w:rPr>
          <w:rFonts w:ascii="Times New Roman" w:hAnsi="Times New Roman"/>
          <w:sz w:val="21"/>
          <w:szCs w:val="21"/>
        </w:rPr>
        <w:t xml:space="preserve"> nie przekracza:</w:t>
      </w:r>
    </w:p>
    <w:p w14:paraId="2ADB0EA0" w14:textId="77777777" w:rsidR="00A52E30" w:rsidRDefault="00000000">
      <w:pPr>
        <w:spacing w:before="57" w:after="57"/>
        <w:ind w:left="85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a) 80 cm – w przypadku topoli, wierzb, klonu jesionolistnego oraz klonu srebrzystego,</w:t>
      </w:r>
    </w:p>
    <w:p w14:paraId="30CCD549" w14:textId="77777777" w:rsidR="00A52E30" w:rsidRDefault="00000000">
      <w:pPr>
        <w:spacing w:before="57" w:after="57"/>
        <w:ind w:left="85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b) 65 cm – w przypadku kasztanowca zwyczajnego, robinii akacjowej oraz platanu klonolistnego,</w:t>
      </w:r>
    </w:p>
    <w:p w14:paraId="3D1F1E19" w14:textId="77777777" w:rsidR="00A52E30" w:rsidRDefault="00000000">
      <w:pPr>
        <w:spacing w:before="57" w:after="57"/>
        <w:ind w:left="85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c) 50 cm – w przypadku pozostałych gatunków drzew.</w:t>
      </w:r>
    </w:p>
    <w:p w14:paraId="6DD270FB" w14:textId="77777777" w:rsidR="00A52E30" w:rsidRDefault="00000000">
      <w:pPr>
        <w:numPr>
          <w:ilvl w:val="0"/>
          <w:numId w:val="3"/>
        </w:numPr>
        <w:tabs>
          <w:tab w:val="left" w:pos="1125"/>
        </w:tabs>
        <w:spacing w:before="57" w:after="57"/>
        <w:ind w:left="737" w:hanging="34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Zgłoszenia wniesione przez osobę niebędącą właścicielem działki (pełnomocnika właściciela), niepodpisane lub skierowane do niewłaściwego organu jest nieskuteczne. Na jego podstawie nie jest możliwie usunięcie drzew/drzewa.</w:t>
      </w:r>
    </w:p>
    <w:p w14:paraId="3D454D76" w14:textId="77777777" w:rsidR="00A52E30" w:rsidRDefault="00000000">
      <w:pPr>
        <w:numPr>
          <w:ilvl w:val="0"/>
          <w:numId w:val="3"/>
        </w:numPr>
        <w:tabs>
          <w:tab w:val="left" w:pos="1125"/>
        </w:tabs>
        <w:spacing w:before="57" w:after="57"/>
        <w:ind w:left="737" w:hanging="34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W przypadku usunięcia drzew/drzewa bez dokonania zgłoszenia lub przed opływem terminu na wniesienie sprzeciwu, a także pomimo wniesienia sprzeciwu do zgłoszenia, organ wymierza administracyjną kare pieniężną (podstawa prawna: art. 88 ust.1 pkt 5 i pkt 6 ustawy o ochronie przyrody).</w:t>
      </w:r>
    </w:p>
    <w:p w14:paraId="26B98082" w14:textId="77777777" w:rsidR="00A52E30" w:rsidRDefault="00000000">
      <w:pPr>
        <w:numPr>
          <w:ilvl w:val="0"/>
          <w:numId w:val="3"/>
        </w:numPr>
        <w:tabs>
          <w:tab w:val="left" w:pos="1125"/>
        </w:tabs>
        <w:spacing w:before="57" w:after="57"/>
        <w:ind w:left="737" w:hanging="34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W terminie 21 dni od dnia zgłoszenia (daty wpływu do kancelarii) organ przeprowadzi oględziny drzew/drzewa na terenie nieruchomości.</w:t>
      </w:r>
    </w:p>
    <w:p w14:paraId="3583D07F" w14:textId="77777777" w:rsidR="00A52E30" w:rsidRDefault="00000000">
      <w:pPr>
        <w:numPr>
          <w:ilvl w:val="0"/>
          <w:numId w:val="3"/>
        </w:numPr>
        <w:tabs>
          <w:tab w:val="left" w:pos="1125"/>
        </w:tabs>
        <w:spacing w:before="57" w:after="57"/>
        <w:ind w:left="737" w:hanging="34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Usunięcia drzew/drzewa można dokonać w przypadku braku sprzeciwu. Organ w terminie 14 dni od oględzin może wnieść sprzeciw, w drodze decyzji administracyjnej. Jeżeli w tym czasie (plus czas na doręczenie korespondencji przez Pocztę Polską ) sprzeciw nie zostanie doręczony właściciel działki może usunąć drzewa/drzewo.</w:t>
      </w:r>
    </w:p>
    <w:p w14:paraId="1CE266BD" w14:textId="77777777" w:rsidR="00A52E30" w:rsidRDefault="00000000">
      <w:pPr>
        <w:numPr>
          <w:ilvl w:val="0"/>
          <w:numId w:val="3"/>
        </w:numPr>
        <w:tabs>
          <w:tab w:val="left" w:pos="1125"/>
        </w:tabs>
        <w:spacing w:before="57" w:after="57"/>
        <w:ind w:left="737" w:hanging="34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Jeżeli w terminie 5 lat od dokonania oględzin przeprowadzonych przez organ w związku ze złożonym zgłoszeniem usunięcia drzewa lub drzew złożony zostanie wniosek o wydanie pozwolenia na budowę na podstawie ustawy z dnia 7 lipca 1994r. Prawo budowlane, a budowa będzie miała związek z prowadzeniem działalności gospodarczej i będzie realizowana na części nieruchomości, na której rosły/rosło usunięte drzewa/drzewo, organ nałoży na właściciela nieruchomości, w drodze decyzji administracyjnej, obowiązek uiszczenia opłaty za usunięcie drzewa lub drzew (podstawa prawna: art. 83f ust. 17 ustawy o ochronie przyrody).</w:t>
      </w:r>
    </w:p>
    <w:p w14:paraId="348C28E4" w14:textId="77777777" w:rsidR="00A52E30" w:rsidRDefault="00000000">
      <w:pPr>
        <w:numPr>
          <w:ilvl w:val="0"/>
          <w:numId w:val="3"/>
        </w:numPr>
        <w:tabs>
          <w:tab w:val="left" w:pos="1125"/>
        </w:tabs>
        <w:spacing w:before="57" w:after="57"/>
        <w:ind w:left="737" w:hanging="34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W przypadku nieusunięcia drzewa przed upływem 6 miesięcy od przeprowadzenia oględzin w terenie jego wycięcie może nastąpić po dokonaniu ponownego zgłoszenia (podstawa prawna: art. 83f ust. 13 ustawy o ochronie przyrody).</w:t>
      </w:r>
    </w:p>
    <w:p w14:paraId="00099091" w14:textId="77777777" w:rsidR="00A52E30" w:rsidRDefault="00000000">
      <w:pPr>
        <w:numPr>
          <w:ilvl w:val="0"/>
          <w:numId w:val="3"/>
        </w:numPr>
        <w:tabs>
          <w:tab w:val="left" w:pos="1125"/>
        </w:tabs>
        <w:spacing w:before="57" w:after="57"/>
        <w:ind w:left="737" w:hanging="340"/>
        <w:jc w:val="both"/>
      </w:pPr>
      <w:r>
        <w:rPr>
          <w:rFonts w:ascii="Times New Roman" w:hAnsi="Times New Roman"/>
          <w:sz w:val="21"/>
          <w:szCs w:val="21"/>
        </w:rPr>
        <w:t xml:space="preserve">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 (podstawa prawna: art. 33 </w:t>
      </w:r>
      <w:r>
        <w:rPr>
          <w:rFonts w:ascii="Nachlieli CLM" w:hAnsi="Nachlieli CLM"/>
          <w:sz w:val="21"/>
          <w:szCs w:val="21"/>
        </w:rPr>
        <w:t>§</w:t>
      </w:r>
      <w:r>
        <w:rPr>
          <w:rFonts w:ascii="Times New Roman" w:hAnsi="Times New Roman"/>
          <w:sz w:val="21"/>
          <w:szCs w:val="21"/>
        </w:rPr>
        <w:t xml:space="preserve">3 i art. 76a </w:t>
      </w:r>
      <w:r>
        <w:rPr>
          <w:rFonts w:ascii="Nachlieli CLM" w:hAnsi="Nachlieli CLM"/>
          <w:sz w:val="21"/>
          <w:szCs w:val="21"/>
        </w:rPr>
        <w:t>§</w:t>
      </w:r>
      <w:r>
        <w:rPr>
          <w:rFonts w:ascii="Times New Roman" w:hAnsi="Times New Roman"/>
          <w:sz w:val="21"/>
          <w:szCs w:val="21"/>
        </w:rPr>
        <w:t>2 ustawy Kodeks postępowania administracyjnego).</w:t>
      </w:r>
    </w:p>
    <w:p w14:paraId="09FBC712" w14:textId="77777777" w:rsidR="00A52E30" w:rsidRDefault="00000000">
      <w:pPr>
        <w:numPr>
          <w:ilvl w:val="0"/>
          <w:numId w:val="3"/>
        </w:numPr>
        <w:tabs>
          <w:tab w:val="left" w:pos="1125"/>
        </w:tabs>
        <w:spacing w:before="57" w:after="57"/>
        <w:ind w:left="737" w:hanging="34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Od udzielonego pełnomocnictwa należy uiścić opłatę skarbową w wysokości 17zł, w kasie Urzędu Miejskiego w Miłakowie lub przelewem na rachunek bankowy Gminy Miłakowo, ul, Olsztyńska 16, 14- 310 Miłakowo w Warmińskim Banku Spółdzielczym Oddział Miłakowo, nr konta: 11 8857 1038 3001 0000 0202 0001. Opłatę skarbową wpłaca się z chwilą powstania obowiązku jej zapłaty. Oryginał dowodu zapłaty albo jego uwierzytelnioną kopię należy dołączyć do akt sprawy. Pełnomocnictwo udzielone małżonkowi wstępnemu, zstępnemu lub rodzeństwu są zwolnione z opłaty skarbowej.</w:t>
      </w:r>
    </w:p>
    <w:p w14:paraId="1B10C074" w14:textId="77777777" w:rsidR="00A52E30" w:rsidRDefault="00A52E30">
      <w:pPr>
        <w:tabs>
          <w:tab w:val="left" w:pos="388"/>
        </w:tabs>
        <w:spacing w:before="57" w:after="57"/>
        <w:jc w:val="both"/>
        <w:rPr>
          <w:rFonts w:ascii="Times New Roman" w:hAnsi="Times New Roman"/>
          <w:sz w:val="21"/>
          <w:szCs w:val="21"/>
        </w:rPr>
      </w:pPr>
    </w:p>
    <w:p w14:paraId="6CB3EB23" w14:textId="77777777" w:rsidR="00A52E30" w:rsidRDefault="00A52E30">
      <w:pPr>
        <w:spacing w:before="57" w:after="57"/>
        <w:ind w:left="113"/>
        <w:jc w:val="both"/>
        <w:rPr>
          <w:rFonts w:ascii="Times New Roman" w:hAnsi="Times New Roman"/>
        </w:rPr>
      </w:pPr>
    </w:p>
    <w:sectPr w:rsidR="00A52E30">
      <w:pgSz w:w="11906" w:h="16838"/>
      <w:pgMar w:top="709" w:right="1134" w:bottom="993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Nachlieli CLM">
    <w:panose1 w:val="02000603000000000000"/>
    <w:charset w:val="B1"/>
    <w:family w:val="modern"/>
    <w:notTrueType/>
    <w:pitch w:val="variable"/>
    <w:sig w:usb0="80000803" w:usb1="50002842" w:usb2="00000000" w:usb3="00000000" w:csb0="0000002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06128"/>
    <w:multiLevelType w:val="multilevel"/>
    <w:tmpl w:val="4038F5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2D5676CF"/>
    <w:multiLevelType w:val="multilevel"/>
    <w:tmpl w:val="6C52F1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59FE24D3"/>
    <w:multiLevelType w:val="multilevel"/>
    <w:tmpl w:val="F29869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52C0262"/>
    <w:multiLevelType w:val="multilevel"/>
    <w:tmpl w:val="1A3860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 w16cid:durableId="1432706525">
    <w:abstractNumId w:val="0"/>
  </w:num>
  <w:num w:numId="2" w16cid:durableId="1781679474">
    <w:abstractNumId w:val="3"/>
  </w:num>
  <w:num w:numId="3" w16cid:durableId="360477188">
    <w:abstractNumId w:val="1"/>
  </w:num>
  <w:num w:numId="4" w16cid:durableId="673459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E30"/>
    <w:rsid w:val="00454859"/>
    <w:rsid w:val="00651406"/>
    <w:rsid w:val="006F2BA0"/>
    <w:rsid w:val="008037CC"/>
    <w:rsid w:val="00A5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DB63"/>
  <w15:docId w15:val="{B0F293EA-BAAD-4EA6-A423-B8CFA7C7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Kowalczyk</dc:creator>
  <dc:description/>
  <cp:lastModifiedBy>Łukasz Bylica</cp:lastModifiedBy>
  <cp:revision>3</cp:revision>
  <dcterms:created xsi:type="dcterms:W3CDTF">2026-05-13T07:01:00Z</dcterms:created>
  <dcterms:modified xsi:type="dcterms:W3CDTF">2026-05-13T07:08:00Z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589855714</vt:i4>
  </property>
</Properties>
</file>